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margin" w:tblpXSpec="center" w:tblpY="215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22"/>
        <w:gridCol w:w="49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4422" w:type="dxa"/>
            <w:noWrap w:val="0"/>
            <w:vAlign w:val="top"/>
          </w:tcPr>
          <w:p>
            <w:pPr>
              <w:pStyle w:val="17"/>
              <w:snapToGrid w:val="0"/>
              <w:spacing w:line="560" w:lineRule="exact"/>
              <w:rPr>
                <w:rFonts w:ascii="黑体" w:eastAsia="黑体"/>
                <w:sz w:val="32"/>
                <w:highlight w:val="none"/>
              </w:rPr>
            </w:pPr>
            <w:r>
              <w:rPr>
                <w:rFonts w:hint="eastAsia" w:ascii="黑体" w:eastAsia="黑体"/>
                <w:sz w:val="32"/>
                <w:highlight w:val="none"/>
                <w:lang w:eastAsia="zh-CN"/>
              </w:rPr>
              <w:t>主动</w:t>
            </w:r>
            <w:r>
              <w:rPr>
                <w:rFonts w:hint="eastAsia" w:ascii="黑体" w:eastAsia="黑体"/>
                <w:sz w:val="32"/>
                <w:highlight w:val="none"/>
              </w:rPr>
              <w:t>公开</w:t>
            </w:r>
          </w:p>
        </w:tc>
        <w:tc>
          <w:tcPr>
            <w:tcW w:w="4968" w:type="dxa"/>
            <w:noWrap w:val="0"/>
            <w:vAlign w:val="top"/>
          </w:tcPr>
          <w:p>
            <w:pPr>
              <w:pStyle w:val="17"/>
              <w:snapToGrid w:val="0"/>
              <w:spacing w:line="560" w:lineRule="exact"/>
              <w:jc w:val="right"/>
              <w:rPr>
                <w:rFonts w:hint="eastAsia" w:ascii="黑体" w:eastAsia="黑体"/>
                <w:sz w:val="32"/>
                <w:highlight w:val="none"/>
              </w:rPr>
            </w:pPr>
            <w:r>
              <w:rPr>
                <w:rFonts w:hint="eastAsia" w:ascii="黑体" w:eastAsia="黑体"/>
                <w:sz w:val="32"/>
                <w:highlight w:val="none"/>
              </w:rPr>
              <w:t>FSBG202</w:t>
            </w:r>
            <w:r>
              <w:rPr>
                <w:rFonts w:hint="eastAsia" w:ascii="黑体" w:eastAsia="黑体"/>
                <w:sz w:val="32"/>
                <w:highlight w:val="none"/>
                <w:lang w:val="en-US" w:eastAsia="zh-CN"/>
              </w:rPr>
              <w:t>4070</w:t>
            </w:r>
            <w:r>
              <w:rPr>
                <w:rFonts w:hint="eastAsia" w:ascii="黑体" w:eastAsia="黑体"/>
                <w:sz w:val="32"/>
                <w:highlight w:val="none"/>
              </w:rPr>
              <w:t>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9" w:hRule="atLeast"/>
        </w:trPr>
        <w:tc>
          <w:tcPr>
            <w:tcW w:w="4422" w:type="dxa"/>
            <w:noWrap w:val="0"/>
            <w:vAlign w:val="top"/>
          </w:tcPr>
          <w:p>
            <w:pPr>
              <w:pStyle w:val="17"/>
              <w:snapToGrid w:val="0"/>
              <w:spacing w:line="560" w:lineRule="exact"/>
              <w:jc w:val="left"/>
              <w:rPr>
                <w:rFonts w:hint="eastAsia" w:ascii="黑体" w:eastAsia="黑体"/>
                <w:sz w:val="32"/>
                <w:highlight w:val="none"/>
              </w:rPr>
            </w:pPr>
            <w:r>
              <w:rPr>
                <w:highlight w:val="none"/>
              </w:rPr>
              <mc:AlternateContent>
                <mc:Choice Requires="wpg">
                  <w:drawing>
                    <wp:anchor distT="0" distB="0" distL="114300" distR="114300" simplePos="0" relativeHeight="251659264" behindDoc="0" locked="0" layoutInCell="1" allowOverlap="1">
                      <wp:simplePos x="0" y="0"/>
                      <wp:positionH relativeFrom="column">
                        <wp:posOffset>-134620</wp:posOffset>
                      </wp:positionH>
                      <wp:positionV relativeFrom="paragraph">
                        <wp:posOffset>629920</wp:posOffset>
                      </wp:positionV>
                      <wp:extent cx="6123940" cy="1948815"/>
                      <wp:effectExtent l="4445" t="4445" r="5715" b="8890"/>
                      <wp:wrapNone/>
                      <wp:docPr id="4" name="组合 4"/>
                      <wp:cNvGraphicFramePr/>
                      <a:graphic xmlns:a="http://schemas.openxmlformats.org/drawingml/2006/main">
                        <a:graphicData uri="http://schemas.microsoft.com/office/word/2010/wordprocessingGroup">
                          <wpg:wgp>
                            <wpg:cNvGrpSpPr/>
                            <wpg:grpSpPr>
                              <a:xfrm>
                                <a:off x="0" y="0"/>
                                <a:ext cx="6123940" cy="1948815"/>
                                <a:chOff x="0" y="0"/>
                                <a:chExt cx="9644" cy="3069"/>
                              </a:xfrm>
                            </wpg:grpSpPr>
                            <wps:wsp>
                              <wps:cNvPr id="2" name="直接连接符 2"/>
                              <wps:cNvCnPr/>
                              <wps:spPr>
                                <a:xfrm flipV="1">
                                  <a:off x="106" y="3069"/>
                                  <a:ext cx="9365" cy="1"/>
                                </a:xfrm>
                                <a:prstGeom prst="line">
                                  <a:avLst/>
                                </a:prstGeom>
                                <a:ln w="9525" cap="flat" cmpd="sng">
                                  <a:solidFill>
                                    <a:srgbClr val="FF0000"/>
                                  </a:solidFill>
                                  <a:prstDash val="solid"/>
                                  <a:headEnd type="none" w="med" len="med"/>
                                  <a:tailEnd type="none" w="med" len="med"/>
                                </a:ln>
                              </wps:spPr>
                              <wps:bodyPr upright="1"/>
                            </wps:wsp>
                            <wps:wsp>
                              <wps:cNvPr id="3" name="文本框 3"/>
                              <wps:cNvSpPr txBox="1"/>
                              <wps:spPr>
                                <a:xfrm>
                                  <a:off x="0" y="0"/>
                                  <a:ext cx="9645" cy="1458"/>
                                </a:xfrm>
                                <a:prstGeom prst="rect">
                                  <a:avLst/>
                                </a:prstGeom>
                                <a:solidFill>
                                  <a:srgbClr val="FFFFFF"/>
                                </a:solidFill>
                                <a:ln w="9525" cap="flat" cmpd="sng">
                                  <a:solidFill>
                                    <a:srgbClr val="FFFFFF"/>
                                  </a:solidFill>
                                  <a:prstDash val="solid"/>
                                  <a:miter/>
                                  <a:headEnd type="none" w="med" len="med"/>
                                  <a:tailEnd type="none" w="med" len="med"/>
                                </a:ln>
                              </wps:spPr>
                              <wps:txbx>
                                <w:txbxContent>
                                  <w:p>
                                    <w:pPr>
                                      <w:pStyle w:val="18"/>
                                      <w:jc w:val="center"/>
                                      <w:rPr>
                                        <w:rFonts w:hint="eastAsia" w:ascii="方正小标宋简体" w:hAnsi="宋体" w:eastAsia="方正小标宋简体"/>
                                        <w:color w:val="FFFFFF"/>
                                        <w:spacing w:val="20"/>
                                        <w:sz w:val="90"/>
                                        <w:szCs w:val="90"/>
                                      </w:rPr>
                                    </w:pPr>
                                    <w:r>
                                      <w:rPr>
                                        <w:rFonts w:hint="eastAsia" w:ascii="方正小标宋简体" w:hAnsi="方正小标宋简体" w:eastAsia="方正小标宋简体"/>
                                        <w:color w:val="FF0000"/>
                                        <w:spacing w:val="20"/>
                                        <w:w w:val="73"/>
                                        <w:sz w:val="90"/>
                                        <w:szCs w:val="90"/>
                                      </w:rPr>
                                      <w:t>佛山市住房和城乡建设局文件</w:t>
                                    </w:r>
                                  </w:p>
                                </w:txbxContent>
                              </wps:txbx>
                              <wps:bodyPr upright="1"/>
                            </wps:wsp>
                          </wpg:wgp>
                        </a:graphicData>
                      </a:graphic>
                    </wp:anchor>
                  </w:drawing>
                </mc:Choice>
                <mc:Fallback>
                  <w:pict>
                    <v:group id="_x0000_s1026" o:spid="_x0000_s1026" o:spt="203" style="position:absolute;left:0pt;margin-left:-10.6pt;margin-top:49.6pt;height:153.45pt;width:482.2pt;z-index:251659264;mso-width-relative:page;mso-height-relative:page;" coordsize="9644,3069" o:gfxdata="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">
                      <o:lock v:ext="edit" aspectratio="f"/>
                      <v:line id="_x0000_s1026" o:spid="_x0000_s1026" o:spt="20" style="position:absolute;left:106;top:3069;flip:y;height:1;width:9365;" filled="f" stroked="t" coordsize="21600,21600" o:gfxdata="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zOZCQvAAAANoAAAAPAAAAAAAAAAEAIAAAADgAAABkcnMvZG93bnJldi54&#10;bWxQSwECFAAUAAAACACHTuJAMy8FnjsAAAA5AAAAEAAAAAAAAAABACAAAAAhAQAAZHJzL3NoYXBl&#10;eG1sLnhtbFBLBQYAAAAABgAGAFsBAADLAwAAAAA=&#10;">
                        <v:fill on="f" focussize="0,0"/>
                        <v:stroke color="#FF0000" joinstyle="round"/>
                        <v:imagedata o:title=""/>
                        <o:lock v:ext="edit" aspectratio="f"/>
                      </v:line>
                      <v:shape id="_x0000_s1026" o:spid="_x0000_s1026" o:spt="202" type="#_x0000_t202" style="position:absolute;left:0;top:0;height:1458;width:9645;" fillcolor="#FFFFFF" filled="t" stroked="t" coordsize="21600,21600" o:gfxdata="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Aq6ipJvAAAANoAAAAPAAAAAAAAAAEAIAAAADgAAABkcnMvZG93bnJldi54&#10;bWxQSwECFAAUAAAACACHTuJAMy8FnjsAAAA5AAAAEAAAAAAAAAABACAAAAAhAQAAZHJzL3NoYXBl&#10;eG1sLnhtbFBLBQYAAAAABgAGAFsBAADLAwAAAAA=&#10;">
                        <v:fill on="t" focussize="0,0"/>
                        <v:stroke color="#FFFFFF" joinstyle="miter"/>
                        <v:imagedata o:title=""/>
                        <o:lock v:ext="edit" aspectratio="f"/>
                        <v:textbox>
                          <w:txbxContent>
                            <w:p>
                              <w:pPr>
                                <w:pStyle w:val="18"/>
                                <w:jc w:val="center"/>
                                <w:rPr>
                                  <w:rFonts w:hint="eastAsia" w:ascii="方正小标宋简体" w:hAnsi="宋体" w:eastAsia="方正小标宋简体"/>
                                  <w:color w:val="FFFFFF"/>
                                  <w:spacing w:val="20"/>
                                  <w:sz w:val="90"/>
                                  <w:szCs w:val="90"/>
                                </w:rPr>
                              </w:pPr>
                              <w:r>
                                <w:rPr>
                                  <w:rFonts w:hint="eastAsia" w:ascii="方正小标宋简体" w:hAnsi="方正小标宋简体" w:eastAsia="方正小标宋简体"/>
                                  <w:color w:val="FF0000"/>
                                  <w:spacing w:val="20"/>
                                  <w:w w:val="73"/>
                                  <w:sz w:val="90"/>
                                  <w:szCs w:val="90"/>
                                </w:rPr>
                                <w:t>佛山市住房和城乡建设局文件</w:t>
                              </w:r>
                            </w:p>
                          </w:txbxContent>
                        </v:textbox>
                      </v:shape>
                    </v:group>
                  </w:pict>
                </mc:Fallback>
              </mc:AlternateContent>
            </w:r>
          </w:p>
        </w:tc>
        <w:tc>
          <w:tcPr>
            <w:tcW w:w="4968" w:type="dxa"/>
            <w:noWrap w:val="0"/>
            <w:vAlign w:val="top"/>
          </w:tcPr>
          <w:p>
            <w:pPr>
              <w:pStyle w:val="17"/>
              <w:wordWrap w:val="0"/>
              <w:snapToGrid w:val="0"/>
              <w:spacing w:line="560" w:lineRule="exact"/>
              <w:jc w:val="right"/>
              <w:rPr>
                <w:rFonts w:hint="eastAsia" w:ascii="黑体" w:eastAsia="黑体"/>
                <w:sz w:val="3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 w:hRule="atLeast"/>
        </w:trPr>
        <w:tc>
          <w:tcPr>
            <w:tcW w:w="4422" w:type="dxa"/>
            <w:noWrap w:val="0"/>
            <w:vAlign w:val="top"/>
          </w:tcPr>
          <w:p>
            <w:pPr>
              <w:pStyle w:val="17"/>
              <w:snapToGrid w:val="0"/>
              <w:spacing w:line="560" w:lineRule="exact"/>
              <w:jc w:val="left"/>
              <w:rPr>
                <w:rFonts w:hint="eastAsia" w:ascii="黑体" w:eastAsia="黑体"/>
                <w:sz w:val="32"/>
                <w:highlight w:val="none"/>
              </w:rPr>
            </w:pPr>
          </w:p>
        </w:tc>
        <w:tc>
          <w:tcPr>
            <w:tcW w:w="4968" w:type="dxa"/>
            <w:noWrap w:val="0"/>
            <w:vAlign w:val="top"/>
          </w:tcPr>
          <w:p>
            <w:pPr>
              <w:pStyle w:val="17"/>
              <w:wordWrap w:val="0"/>
              <w:snapToGrid w:val="0"/>
              <w:spacing w:line="560" w:lineRule="exact"/>
              <w:jc w:val="right"/>
              <w:rPr>
                <w:rFonts w:hint="eastAsia" w:ascii="黑体" w:eastAsia="黑体"/>
                <w:sz w:val="3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9390" w:type="dxa"/>
            <w:gridSpan w:val="2"/>
            <w:noWrap w:val="0"/>
            <w:vAlign w:val="top"/>
          </w:tcPr>
          <w:p>
            <w:pPr>
              <w:pStyle w:val="17"/>
              <w:snapToGrid w:val="0"/>
              <w:spacing w:line="560" w:lineRule="exact"/>
              <w:ind w:left="0" w:leftChars="0" w:right="0" w:rightChars="0" w:firstLine="0" w:firstLineChars="0"/>
              <w:jc w:val="center"/>
              <w:rPr>
                <w:rFonts w:hint="eastAsia" w:ascii="黑体" w:eastAsia="黑体"/>
                <w:szCs w:val="21"/>
                <w:highlight w:val="none"/>
              </w:rPr>
            </w:pPr>
            <w:r>
              <w:rPr>
                <w:rFonts w:hint="eastAsia" w:ascii="仿宋_GB2312" w:eastAsia="仿宋_GB2312"/>
                <w:sz w:val="32"/>
                <w:highlight w:val="none"/>
              </w:rPr>
              <w:t>佛建〔2024〕102号</w:t>
            </w:r>
          </w:p>
        </w:tc>
      </w:tr>
    </w:tbl>
    <w:p>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right="0" w:rightChars="0" w:firstLine="0" w:firstLineChars="0"/>
        <w:jc w:val="left"/>
        <w:textAlignment w:val="auto"/>
        <w:outlineLvl w:val="9"/>
        <w:rPr>
          <w:rFonts w:hint="eastAsia" w:ascii="方正小标宋简体" w:hAnsi="方正小标宋简体" w:eastAsia="方正小标宋简体"/>
          <w:b w:val="0"/>
          <w:bCs w:val="0"/>
          <w:sz w:val="44"/>
          <w:szCs w:val="32"/>
          <w:highlight w:val="none"/>
        </w:rPr>
      </w:pPr>
    </w:p>
    <w:p>
      <w:pPr>
        <w:pStyle w:val="1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60" w:lineRule="exact"/>
        <w:ind w:left="0" w:leftChars="0" w:right="0" w:rightChars="0"/>
        <w:jc w:val="center"/>
        <w:textAlignment w:val="auto"/>
        <w:rPr>
          <w:rFonts w:hint="eastAsia" w:ascii="方正小标宋简体" w:hAnsi="方正小标宋简体" w:eastAsia="方正小标宋简体" w:cs="方正小标宋简体"/>
          <w:b w:val="0"/>
          <w:bCs/>
          <w:color w:val="000000"/>
          <w:spacing w:val="0"/>
          <w:kern w:val="2"/>
          <w:sz w:val="44"/>
          <w:szCs w:val="44"/>
          <w:highlight w:val="none"/>
        </w:rPr>
      </w:pPr>
      <w:r>
        <w:rPr>
          <w:rFonts w:hint="eastAsia" w:ascii="方正小标宋简体" w:hAnsi="宋体" w:eastAsia="方正小标宋简体"/>
          <w:bCs/>
          <w:sz w:val="44"/>
          <w:szCs w:val="44"/>
          <w:highlight w:val="none"/>
          <w:lang w:val="en-US" w:eastAsia="zh-CN"/>
        </w:rPr>
        <w:t>佛山市住房和城乡建设局关于印发《</w:t>
      </w:r>
      <w:r>
        <w:rPr>
          <w:rFonts w:hint="eastAsia" w:ascii="方正小标宋简体" w:hAnsi="方正小标宋简体" w:eastAsia="方正小标宋简体" w:cs="方正小标宋简体"/>
          <w:b w:val="0"/>
          <w:bCs/>
          <w:color w:val="000000"/>
          <w:spacing w:val="0"/>
          <w:kern w:val="2"/>
          <w:sz w:val="44"/>
          <w:szCs w:val="44"/>
          <w:highlight w:val="none"/>
        </w:rPr>
        <w:t>佛山市政府投资房屋市政工程项目标后履约评价</w:t>
      </w:r>
    </w:p>
    <w:p>
      <w:pPr>
        <w:pStyle w:val="1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60" w:lineRule="exact"/>
        <w:ind w:left="0" w:leftChars="0" w:right="0" w:rightChars="0"/>
        <w:jc w:val="center"/>
        <w:textAlignment w:val="auto"/>
        <w:rPr>
          <w:rFonts w:hint="eastAsia" w:ascii="方正小标宋简体" w:hAnsi="宋体" w:eastAsia="方正小标宋简体"/>
          <w:bCs/>
          <w:sz w:val="44"/>
          <w:szCs w:val="44"/>
          <w:highlight w:val="none"/>
        </w:rPr>
      </w:pPr>
      <w:r>
        <w:rPr>
          <w:rFonts w:hint="eastAsia" w:ascii="方正小标宋简体" w:hAnsi="方正小标宋简体" w:eastAsia="方正小标宋简体" w:cs="方正小标宋简体"/>
          <w:b w:val="0"/>
          <w:bCs/>
          <w:color w:val="000000"/>
          <w:spacing w:val="0"/>
          <w:kern w:val="2"/>
          <w:sz w:val="44"/>
          <w:szCs w:val="44"/>
          <w:highlight w:val="none"/>
        </w:rPr>
        <w:t>管理办法（试行）</w:t>
      </w:r>
      <w:r>
        <w:rPr>
          <w:rFonts w:hint="eastAsia" w:ascii="方正小标宋简体" w:hAnsi="宋体" w:eastAsia="方正小标宋简体"/>
          <w:bCs/>
          <w:sz w:val="44"/>
          <w:szCs w:val="44"/>
          <w:highlight w:val="none"/>
          <w:lang w:val="en-US" w:eastAsia="zh-CN"/>
        </w:rPr>
        <w:t>》</w:t>
      </w:r>
      <w:r>
        <w:rPr>
          <w:rFonts w:hint="eastAsia" w:ascii="方正小标宋简体" w:hAnsi="宋体" w:eastAsia="方正小标宋简体"/>
          <w:bCs/>
          <w:sz w:val="44"/>
          <w:szCs w:val="44"/>
          <w:highlight w:val="none"/>
        </w:rPr>
        <w:t>的通知</w:t>
      </w:r>
    </w:p>
    <w:p>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jc w:val="both"/>
        <w:textAlignment w:val="auto"/>
        <w:rPr>
          <w:rFonts w:hint="eastAsia" w:ascii="方正小标宋简体" w:eastAsia="方正小标宋简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jc w:val="both"/>
        <w:textAlignment w:val="auto"/>
        <w:rPr>
          <w:rFonts w:hint="eastAsia" w:ascii="仿宋_GB2312" w:eastAsia="仿宋_GB2312"/>
          <w:sz w:val="32"/>
          <w:szCs w:val="32"/>
          <w:highlight w:val="none"/>
        </w:rPr>
      </w:pPr>
      <w:r>
        <w:rPr>
          <w:rFonts w:hint="eastAsia" w:ascii="仿宋_GB2312" w:eastAsia="仿宋_GB2312" w:hAnsiTheme="minorHAnsi"/>
          <w:sz w:val="32"/>
          <w:szCs w:val="32"/>
          <w:highlight w:val="none"/>
        </w:rPr>
        <w:t>市</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区政务服务和数据管理局</w:t>
      </w:r>
      <w:r>
        <w:rPr>
          <w:rFonts w:hint="eastAsia" w:ascii="仿宋_GB2312" w:eastAsia="仿宋_GB2312"/>
          <w:sz w:val="32"/>
          <w:szCs w:val="32"/>
          <w:highlight w:val="none"/>
          <w:lang w:eastAsia="zh-CN"/>
        </w:rPr>
        <w:t>，市公共资源交易中心及各区分中心，市、区代建单位，</w:t>
      </w:r>
      <w:r>
        <w:rPr>
          <w:rFonts w:hint="eastAsia" w:ascii="仿宋_GB2312" w:eastAsia="仿宋_GB2312"/>
          <w:sz w:val="32"/>
          <w:szCs w:val="32"/>
          <w:highlight w:val="none"/>
        </w:rPr>
        <w:t>各区</w:t>
      </w:r>
      <w:r>
        <w:rPr>
          <w:rFonts w:hint="eastAsia" w:ascii="仿宋_GB2312" w:eastAsia="仿宋_GB2312"/>
          <w:sz w:val="32"/>
          <w:szCs w:val="32"/>
          <w:highlight w:val="none"/>
          <w:lang w:val="en-US" w:eastAsia="zh-CN"/>
        </w:rPr>
        <w:t>住房城乡建设和水务局，市局各相关科室，局属各事业单位，各有关单位、企业</w:t>
      </w:r>
      <w:r>
        <w:rPr>
          <w:rFonts w:hint="eastAsia" w:ascii="仿宋_GB2312" w:eastAsia="仿宋_GB2312"/>
          <w:sz w:val="32"/>
          <w:szCs w:val="32"/>
          <w:highlight w:val="none"/>
        </w:rPr>
        <w:t>：</w:t>
      </w:r>
    </w:p>
    <w:p>
      <w:pPr>
        <w:pStyle w:val="1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60" w:lineRule="exact"/>
        <w:ind w:left="0" w:leftChars="0" w:right="0" w:rightChars="0" w:firstLine="628" w:firstLineChars="200"/>
        <w:jc w:val="both"/>
        <w:textAlignment w:val="auto"/>
        <w:rPr>
          <w:rFonts w:hint="eastAsia" w:ascii="仿宋_GB2312" w:eastAsia="仿宋_GB2312"/>
          <w:sz w:val="32"/>
          <w:szCs w:val="32"/>
          <w:highlight w:val="none"/>
        </w:rPr>
      </w:pPr>
      <w:r>
        <w:rPr>
          <w:rFonts w:hint="eastAsia" w:ascii="仿宋_GB2312" w:hAnsi="Times New Roman" w:eastAsia="仿宋_GB2312" w:cs="Times New Roman"/>
          <w:kern w:val="2"/>
          <w:sz w:val="32"/>
          <w:szCs w:val="32"/>
          <w:highlight w:val="none"/>
          <w:lang w:val="en-US" w:eastAsia="zh-CN" w:bidi="ar-SA"/>
        </w:rPr>
        <w:t>现将《佛山市政府投资房屋市政工程项目标后履约评价管理办法（试行）》印发</w:t>
      </w:r>
      <w:r>
        <w:rPr>
          <w:rFonts w:hint="eastAsia" w:ascii="仿宋_GB2312" w:eastAsia="仿宋_GB2312"/>
          <w:sz w:val="32"/>
          <w:szCs w:val="32"/>
          <w:highlight w:val="none"/>
          <w:lang w:val="en-US" w:eastAsia="zh-CN"/>
        </w:rPr>
        <w:t>给你们，请认真贯彻执行。</w:t>
      </w:r>
      <w:r>
        <w:rPr>
          <w:rFonts w:hint="eastAsia" w:ascii="仿宋_GB2312" w:hAnsi="仿宋_GB2312" w:eastAsia="仿宋_GB2312" w:cs="仿宋_GB2312"/>
          <w:sz w:val="32"/>
          <w:szCs w:val="32"/>
          <w:highlight w:val="none"/>
        </w:rPr>
        <w:t>执行过程中遇到问题，请径向</w:t>
      </w:r>
      <w:r>
        <w:rPr>
          <w:rFonts w:hint="eastAsia" w:ascii="仿宋_GB2312" w:hAnsi="仿宋_GB2312" w:eastAsia="仿宋_GB2312" w:cs="仿宋_GB2312"/>
          <w:sz w:val="32"/>
          <w:szCs w:val="32"/>
          <w:highlight w:val="none"/>
          <w:lang w:eastAsia="zh-CN"/>
        </w:rPr>
        <w:t>佛山</w:t>
      </w:r>
      <w:r>
        <w:rPr>
          <w:rFonts w:hint="eastAsia" w:ascii="仿宋_GB2312" w:hAnsi="仿宋_GB2312" w:eastAsia="仿宋_GB2312" w:cs="仿宋_GB2312"/>
          <w:sz w:val="32"/>
          <w:szCs w:val="32"/>
          <w:highlight w:val="none"/>
        </w:rPr>
        <w:t>市</w:t>
      </w:r>
      <w:r>
        <w:rPr>
          <w:rFonts w:hint="eastAsia" w:ascii="仿宋_GB2312" w:hAnsi="仿宋_GB2312" w:eastAsia="仿宋_GB2312" w:cs="仿宋_GB2312"/>
          <w:sz w:val="32"/>
          <w:szCs w:val="32"/>
          <w:highlight w:val="none"/>
          <w:lang w:eastAsia="zh-CN"/>
        </w:rPr>
        <w:t>住房和城乡建设</w:t>
      </w:r>
      <w:r>
        <w:rPr>
          <w:rFonts w:hint="eastAsia" w:ascii="仿宋_GB2312" w:hAnsi="仿宋_GB2312" w:eastAsia="仿宋_GB2312" w:cs="仿宋_GB2312"/>
          <w:sz w:val="32"/>
          <w:szCs w:val="32"/>
          <w:highlight w:val="none"/>
        </w:rPr>
        <w:t>局反映。</w:t>
      </w:r>
    </w:p>
    <w:p>
      <w:pPr>
        <w:pStyle w:val="4"/>
        <w:keepNext w:val="0"/>
        <w:keepLines w:val="0"/>
        <w:pageBreakBefore w:val="0"/>
        <w:widowControl w:val="0"/>
        <w:kinsoku/>
        <w:overflowPunct/>
        <w:topLinePunct w:val="0"/>
        <w:autoSpaceDE/>
        <w:autoSpaceDN/>
        <w:bidi w:val="0"/>
        <w:adjustRightInd/>
        <w:snapToGrid/>
        <w:spacing w:before="0" w:beforeAutospacing="0" w:after="0" w:line="560" w:lineRule="exact"/>
        <w:ind w:left="0" w:leftChars="0"/>
        <w:jc w:val="both"/>
        <w:textAlignment w:val="auto"/>
        <w:rPr>
          <w:rFonts w:hint="eastAsia"/>
          <w:sz w:val="32"/>
          <w:szCs w:val="32"/>
          <w:highlight w:val="none"/>
          <w:lang w:val="en-US" w:eastAsia="zh-CN"/>
        </w:rPr>
      </w:pPr>
    </w:p>
    <w:p>
      <w:pPr>
        <w:keepNext w:val="0"/>
        <w:keepLines w:val="0"/>
        <w:pageBreakBefore w:val="0"/>
        <w:widowControl w:val="0"/>
        <w:kinsoku/>
        <w:overflowPunct/>
        <w:topLinePunct w:val="0"/>
        <w:autoSpaceDN/>
        <w:bidi w:val="0"/>
        <w:adjustRightInd/>
        <w:snapToGrid/>
        <w:spacing w:line="560" w:lineRule="exact"/>
        <w:ind w:left="0"/>
        <w:textAlignment w:val="auto"/>
        <w:rPr>
          <w:rFonts w:hint="eastAsia"/>
          <w:sz w:val="32"/>
          <w:szCs w:val="32"/>
          <w:highlight w:val="none"/>
          <w:lang w:val="en-US" w:eastAsia="zh-CN"/>
        </w:rPr>
      </w:pPr>
    </w:p>
    <w:p>
      <w:pPr>
        <w:keepNext w:val="0"/>
        <w:keepLines w:val="0"/>
        <w:pageBreakBefore w:val="0"/>
        <w:widowControl w:val="0"/>
        <w:kinsoku/>
        <w:wordWrap w:val="0"/>
        <w:overflowPunct/>
        <w:topLinePunct w:val="0"/>
        <w:autoSpaceDE/>
        <w:autoSpaceDN/>
        <w:bidi w:val="0"/>
        <w:adjustRightInd/>
        <w:snapToGrid/>
        <w:spacing w:beforeAutospacing="0" w:line="560" w:lineRule="exact"/>
        <w:ind w:left="0" w:leftChars="0" w:firstLine="3925" w:firstLineChars="1250"/>
        <w:jc w:val="righ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佛山市住房和城乡建设局</w:t>
      </w:r>
      <w:r>
        <w:rPr>
          <w:rFonts w:hint="eastAsia" w:ascii="仿宋_GB2312" w:hAnsi="仿宋_GB2312" w:eastAsia="仿宋_GB2312" w:cs="仿宋_GB2312"/>
          <w:sz w:val="32"/>
          <w:szCs w:val="32"/>
          <w:highlight w:val="none"/>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beforeAutospacing="0" w:line="560" w:lineRule="exact"/>
        <w:ind w:left="1702" w:leftChars="0" w:hanging="1702" w:hangingChars="542"/>
        <w:jc w:val="right"/>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rPr>
        <w:t xml:space="preserve">                               20</w:t>
      </w:r>
      <w:r>
        <w:rPr>
          <w:rFonts w:hint="eastAsia" w:ascii="仿宋_GB2312" w:eastAsia="仿宋_GB2312"/>
          <w:sz w:val="32"/>
          <w:szCs w:val="32"/>
          <w:highlight w:val="none"/>
          <w:lang w:val="en-US" w:eastAsia="zh-CN"/>
        </w:rPr>
        <w:t>24</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12</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25</w:t>
      </w:r>
      <w:r>
        <w:rPr>
          <w:rFonts w:hint="eastAsia" w:ascii="仿宋_GB2312" w:eastAsia="仿宋_GB2312"/>
          <w:sz w:val="32"/>
          <w:szCs w:val="32"/>
          <w:highlight w:val="none"/>
        </w:rPr>
        <w:t>日</w:t>
      </w:r>
      <w:r>
        <w:rPr>
          <w:rFonts w:hint="eastAsia" w:ascii="仿宋_GB2312" w:eastAsia="仿宋_GB2312"/>
          <w:sz w:val="32"/>
          <w:szCs w:val="32"/>
          <w:highlight w:val="none"/>
          <w:lang w:val="en-US" w:eastAsia="zh-CN"/>
        </w:rPr>
        <w:t xml:space="preserve">      </w:t>
      </w:r>
    </w:p>
    <w:p>
      <w:pPr>
        <w:pStyle w:val="15"/>
        <w:keepNext w:val="0"/>
        <w:keepLines w:val="0"/>
        <w:widowControl w:val="0"/>
        <w:suppressLineNumbers w:val="0"/>
        <w:autoSpaceDE w:val="0"/>
        <w:autoSpaceDN/>
        <w:spacing w:before="0" w:beforeLines="0" w:beforeAutospacing="0" w:after="0" w:afterLines="0" w:afterAutospacing="0" w:line="560" w:lineRule="exact"/>
        <w:ind w:left="0" w:leftChars="0" w:right="0" w:rightChars="0"/>
        <w:jc w:val="center"/>
        <w:rPr>
          <w:rFonts w:hint="eastAsia" w:ascii="方正小标宋简体" w:hAnsi="方正小标宋简体" w:eastAsia="方正小标宋简体" w:cs="方正小标宋简体"/>
          <w:b w:val="0"/>
          <w:bCs/>
          <w:color w:val="000000"/>
          <w:spacing w:val="0"/>
          <w:kern w:val="2"/>
          <w:sz w:val="44"/>
          <w:szCs w:val="44"/>
          <w:highlight w:val="none"/>
        </w:rPr>
      </w:pPr>
      <w:r>
        <w:rPr>
          <w:rFonts w:hint="eastAsia" w:ascii="方正小标宋简体" w:hAnsi="方正小标宋简体" w:eastAsia="方正小标宋简体" w:cs="方正小标宋简体"/>
          <w:b w:val="0"/>
          <w:bCs/>
          <w:color w:val="000000"/>
          <w:spacing w:val="0"/>
          <w:kern w:val="2"/>
          <w:sz w:val="44"/>
          <w:szCs w:val="44"/>
          <w:highlight w:val="none"/>
        </w:rPr>
        <w:t>佛山市政府投资房屋市政工程项目标后</w:t>
      </w:r>
    </w:p>
    <w:p>
      <w:pPr>
        <w:pStyle w:val="15"/>
        <w:keepNext w:val="0"/>
        <w:keepLines w:val="0"/>
        <w:widowControl w:val="0"/>
        <w:suppressLineNumbers w:val="0"/>
        <w:autoSpaceDE w:val="0"/>
        <w:autoSpaceDN/>
        <w:spacing w:before="0" w:beforeLines="0" w:beforeAutospacing="0" w:after="0" w:afterLines="0" w:afterAutospacing="0" w:line="560" w:lineRule="exact"/>
        <w:ind w:left="0" w:leftChars="0" w:right="0" w:rightChars="0"/>
        <w:jc w:val="center"/>
        <w:rPr>
          <w:rFonts w:hint="eastAsia" w:ascii="方正小标宋简体" w:hAnsi="方正小标宋简体" w:eastAsia="方正小标宋简体" w:cs="方正小标宋简体"/>
          <w:b w:val="0"/>
          <w:bCs/>
          <w:color w:val="000000"/>
          <w:spacing w:val="0"/>
          <w:kern w:val="2"/>
          <w:sz w:val="44"/>
          <w:szCs w:val="44"/>
          <w:highlight w:val="none"/>
        </w:rPr>
      </w:pPr>
      <w:r>
        <w:rPr>
          <w:rFonts w:hint="eastAsia" w:ascii="方正小标宋简体" w:hAnsi="方正小标宋简体" w:eastAsia="方正小标宋简体" w:cs="方正小标宋简体"/>
          <w:b w:val="0"/>
          <w:bCs/>
          <w:color w:val="000000"/>
          <w:spacing w:val="0"/>
          <w:kern w:val="2"/>
          <w:sz w:val="44"/>
          <w:szCs w:val="44"/>
          <w:highlight w:val="none"/>
        </w:rPr>
        <w:t>履约评价管理办法（试行）</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Times New Roman" w:hAnsi="Times New Roman" w:eastAsia="仿宋_GB2312" w:cs="Times New Roman"/>
          <w:b w:val="0"/>
          <w:color w:val="000000"/>
          <w:spacing w:val="0"/>
          <w:kern w:val="2"/>
          <w:sz w:val="32"/>
          <w:szCs w:val="32"/>
          <w:highlight w:val="none"/>
        </w:rPr>
      </w:pPr>
      <w:r>
        <w:rPr>
          <w:rFonts w:hint="eastAsia" w:ascii="Times New Roman" w:hAnsi="Times New Roman" w:eastAsia="仿宋_GB2312" w:cs="Times New Roman"/>
          <w:b w:val="0"/>
          <w:color w:val="000000"/>
          <w:spacing w:val="0"/>
          <w:kern w:val="2"/>
          <w:sz w:val="32"/>
          <w:szCs w:val="32"/>
          <w:highlight w:val="none"/>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color w:val="000000"/>
          <w:spacing w:val="0"/>
          <w:kern w:val="2"/>
          <w:sz w:val="32"/>
          <w:szCs w:val="32"/>
          <w:highlight w:val="none"/>
        </w:rPr>
      </w:pPr>
      <w:r>
        <w:rPr>
          <w:rFonts w:hint="eastAsia" w:ascii="黑体" w:hAnsi="黑体" w:eastAsia="黑体" w:cs="黑体"/>
          <w:b w:val="0"/>
          <w:bCs w:val="0"/>
          <w:color w:val="000000"/>
          <w:spacing w:val="0"/>
          <w:kern w:val="2"/>
          <w:sz w:val="32"/>
          <w:szCs w:val="32"/>
          <w:highlight w:val="none"/>
        </w:rPr>
        <w:t>第一条</w:t>
      </w:r>
      <w:r>
        <w:rPr>
          <w:rFonts w:hint="eastAsia" w:ascii="仿宋_GB2312" w:hAnsi="仿宋_GB2312" w:eastAsia="仿宋_GB2312" w:cs="仿宋_GB2312"/>
          <w:b w:val="0"/>
          <w:bCs w:val="0"/>
          <w:color w:val="000000"/>
          <w:spacing w:val="0"/>
          <w:kern w:val="2"/>
          <w:sz w:val="32"/>
          <w:szCs w:val="32"/>
          <w:highlight w:val="none"/>
        </w:rPr>
        <w:t xml:space="preserve"> 为提高政府投资</w:t>
      </w:r>
      <w:r>
        <w:rPr>
          <w:rFonts w:hint="eastAsia" w:ascii="仿宋_GB2312" w:hAnsi="仿宋_GB2312" w:eastAsia="仿宋_GB2312" w:cs="仿宋_GB2312"/>
          <w:i w:val="0"/>
          <w:iCs w:val="0"/>
          <w:caps w:val="0"/>
          <w:color w:val="000000"/>
          <w:spacing w:val="0"/>
          <w:kern w:val="2"/>
          <w:sz w:val="32"/>
          <w:szCs w:val="32"/>
          <w:highlight w:val="none"/>
        </w:rPr>
        <w:t>房屋建筑和市政基础设施工程</w:t>
      </w:r>
      <w:r>
        <w:rPr>
          <w:rFonts w:hint="eastAsia" w:ascii="仿宋_GB2312" w:hAnsi="仿宋_GB2312" w:eastAsia="仿宋_GB2312" w:cs="仿宋_GB2312"/>
          <w:i w:val="0"/>
          <w:iCs w:val="0"/>
          <w:caps w:val="0"/>
          <w:color w:val="000000"/>
          <w:spacing w:val="0"/>
          <w:kern w:val="2"/>
          <w:sz w:val="32"/>
          <w:szCs w:val="32"/>
          <w:highlight w:val="none"/>
          <w:lang w:val="en-US" w:eastAsia="zh-CN"/>
        </w:rPr>
        <w:t>项目</w:t>
      </w:r>
      <w:r>
        <w:rPr>
          <w:rFonts w:hint="eastAsia" w:ascii="仿宋_GB2312" w:hAnsi="仿宋_GB2312" w:eastAsia="仿宋_GB2312" w:cs="仿宋_GB2312"/>
          <w:b w:val="0"/>
          <w:bCs w:val="0"/>
          <w:color w:val="000000"/>
          <w:spacing w:val="0"/>
          <w:kern w:val="2"/>
          <w:sz w:val="32"/>
          <w:szCs w:val="32"/>
          <w:highlight w:val="none"/>
          <w:lang w:eastAsia="zh-CN"/>
        </w:rPr>
        <w:t>参建单位</w:t>
      </w:r>
      <w:r>
        <w:rPr>
          <w:rFonts w:hint="eastAsia" w:ascii="仿宋_GB2312" w:hAnsi="仿宋_GB2312" w:eastAsia="仿宋_GB2312" w:cs="仿宋_GB2312"/>
          <w:b w:val="0"/>
          <w:bCs w:val="0"/>
          <w:color w:val="000000"/>
          <w:spacing w:val="0"/>
          <w:kern w:val="2"/>
          <w:sz w:val="32"/>
          <w:szCs w:val="32"/>
          <w:highlight w:val="none"/>
        </w:rPr>
        <w:t>履约水平，规范履约评价行为，提高财政资金投资效益，保证工程的质量和安全，根据《中华人民共和国民法典》《中华人民共和国招</w:t>
      </w:r>
      <w:r>
        <w:rPr>
          <w:rFonts w:hint="eastAsia" w:ascii="仿宋_GB2312" w:hAnsi="仿宋_GB2312" w:eastAsia="仿宋_GB2312" w:cs="仿宋_GB2312"/>
          <w:b w:val="0"/>
          <w:bCs w:val="0"/>
          <w:color w:val="000000"/>
          <w:spacing w:val="0"/>
          <w:kern w:val="2"/>
          <w:sz w:val="32"/>
          <w:szCs w:val="32"/>
          <w:highlight w:val="none"/>
          <w:lang w:val="en-US" w:eastAsia="zh-CN"/>
        </w:rPr>
        <w:t>标</w:t>
      </w:r>
      <w:r>
        <w:rPr>
          <w:rFonts w:hint="eastAsia" w:ascii="仿宋_GB2312" w:hAnsi="仿宋_GB2312" w:eastAsia="仿宋_GB2312" w:cs="仿宋_GB2312"/>
          <w:b w:val="0"/>
          <w:bCs w:val="0"/>
          <w:color w:val="000000"/>
          <w:spacing w:val="0"/>
          <w:kern w:val="2"/>
          <w:sz w:val="32"/>
          <w:szCs w:val="32"/>
          <w:highlight w:val="none"/>
        </w:rPr>
        <w:t>投标法》《建设工程质量管理条例》</w:t>
      </w:r>
      <w:r>
        <w:rPr>
          <w:rFonts w:hint="eastAsia" w:ascii="仿宋_GB2312" w:hAnsi="仿宋_GB2312" w:eastAsia="仿宋_GB2312" w:cs="仿宋_GB2312"/>
          <w:b w:val="0"/>
          <w:bCs w:val="0"/>
          <w:spacing w:val="0"/>
          <w:kern w:val="2"/>
          <w:sz w:val="32"/>
          <w:szCs w:val="32"/>
          <w:highlight w:val="none"/>
        </w:rPr>
        <w:t>《佛山市政府投资工程建设项目标后履约监督管理办法（试行）》</w:t>
      </w:r>
      <w:r>
        <w:rPr>
          <w:rStyle w:val="10"/>
          <w:rFonts w:hint="eastAsia" w:ascii="仿宋_GB2312" w:hAnsi="仿宋_GB2312" w:eastAsia="仿宋_GB2312" w:cs="仿宋_GB2312"/>
          <w:b w:val="0"/>
          <w:i w:val="0"/>
          <w:iCs w:val="0"/>
          <w:caps w:val="0"/>
          <w:color w:val="000000"/>
          <w:spacing w:val="0"/>
          <w:kern w:val="2"/>
          <w:sz w:val="32"/>
          <w:szCs w:val="32"/>
          <w:highlight w:val="none"/>
          <w:shd w:val="clear" w:fill="FFFFFF"/>
          <w:lang w:val="en-US" w:eastAsia="zh-CN" w:bidi="ar"/>
        </w:rPr>
        <w:t>《佛山市政府投资非经营性项目建设管理办法（试行）》</w:t>
      </w:r>
      <w:r>
        <w:rPr>
          <w:rFonts w:hint="eastAsia" w:ascii="仿宋_GB2312" w:hAnsi="仿宋_GB2312" w:eastAsia="仿宋_GB2312" w:cs="仿宋_GB2312"/>
          <w:b w:val="0"/>
          <w:bCs w:val="0"/>
          <w:spacing w:val="0"/>
          <w:kern w:val="2"/>
          <w:sz w:val="32"/>
          <w:szCs w:val="32"/>
          <w:highlight w:val="none"/>
        </w:rPr>
        <w:t>《佛山市政府投资非经营性项目市场化代建管理实施细则（试行）》等法律法规</w:t>
      </w:r>
      <w:r>
        <w:rPr>
          <w:rFonts w:hint="eastAsia" w:ascii="仿宋_GB2312" w:hAnsi="仿宋_GB2312" w:eastAsia="仿宋_GB2312" w:cs="仿宋_GB2312"/>
          <w:b w:val="0"/>
          <w:bCs w:val="0"/>
          <w:spacing w:val="0"/>
          <w:kern w:val="2"/>
          <w:sz w:val="32"/>
          <w:szCs w:val="32"/>
          <w:highlight w:val="none"/>
          <w:lang w:eastAsia="zh-CN"/>
        </w:rPr>
        <w:t>以</w:t>
      </w:r>
      <w:r>
        <w:rPr>
          <w:rFonts w:hint="eastAsia" w:ascii="仿宋_GB2312" w:hAnsi="仿宋_GB2312" w:eastAsia="仿宋_GB2312" w:cs="仿宋_GB2312"/>
          <w:b w:val="0"/>
          <w:bCs w:val="0"/>
          <w:spacing w:val="0"/>
          <w:kern w:val="2"/>
          <w:sz w:val="32"/>
          <w:szCs w:val="32"/>
          <w:highlight w:val="none"/>
        </w:rPr>
        <w:t>及有关文件规定</w:t>
      </w:r>
      <w:r>
        <w:rPr>
          <w:rFonts w:hint="eastAsia" w:ascii="仿宋_GB2312" w:hAnsi="仿宋_GB2312" w:eastAsia="仿宋_GB2312" w:cs="仿宋_GB2312"/>
          <w:b w:val="0"/>
          <w:bCs w:val="0"/>
          <w:color w:val="000000"/>
          <w:spacing w:val="0"/>
          <w:kern w:val="2"/>
          <w:sz w:val="32"/>
          <w:szCs w:val="32"/>
          <w:highlight w:val="none"/>
        </w:rPr>
        <w:t>，制定本办法。</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color w:val="000000"/>
          <w:spacing w:val="0"/>
          <w:kern w:val="2"/>
          <w:sz w:val="32"/>
          <w:szCs w:val="32"/>
          <w:highlight w:val="none"/>
        </w:rPr>
      </w:pPr>
      <w:r>
        <w:rPr>
          <w:rFonts w:hint="eastAsia" w:ascii="黑体" w:hAnsi="黑体" w:eastAsia="黑体" w:cs="黑体"/>
          <w:b w:val="0"/>
          <w:bCs w:val="0"/>
          <w:color w:val="000000"/>
          <w:spacing w:val="0"/>
          <w:kern w:val="2"/>
          <w:sz w:val="32"/>
          <w:szCs w:val="32"/>
          <w:highlight w:val="none"/>
        </w:rPr>
        <w:t>第二条</w:t>
      </w:r>
      <w:r>
        <w:rPr>
          <w:rFonts w:hint="eastAsia" w:ascii="仿宋_GB2312" w:hAnsi="仿宋_GB2312" w:eastAsia="仿宋_GB2312" w:cs="仿宋_GB2312"/>
          <w:b w:val="0"/>
          <w:bCs w:val="0"/>
          <w:color w:val="000000"/>
          <w:spacing w:val="0"/>
          <w:kern w:val="2"/>
          <w:sz w:val="32"/>
          <w:szCs w:val="32"/>
          <w:highlight w:val="none"/>
        </w:rPr>
        <w:t xml:space="preserve"> 佛山</w:t>
      </w:r>
      <w:r>
        <w:rPr>
          <w:rFonts w:hint="eastAsia" w:ascii="仿宋_GB2312" w:hAnsi="仿宋_GB2312" w:eastAsia="仿宋_GB2312" w:cs="仿宋_GB2312"/>
          <w:i w:val="0"/>
          <w:iCs w:val="0"/>
          <w:caps w:val="0"/>
          <w:color w:val="000000"/>
          <w:spacing w:val="0"/>
          <w:kern w:val="2"/>
          <w:sz w:val="32"/>
          <w:szCs w:val="32"/>
          <w:highlight w:val="none"/>
        </w:rPr>
        <w:t>市行政区域</w:t>
      </w:r>
      <w:r>
        <w:rPr>
          <w:rFonts w:hint="eastAsia" w:ascii="仿宋_GB2312" w:hAnsi="仿宋_GB2312" w:eastAsia="仿宋_GB2312" w:cs="仿宋_GB2312"/>
          <w:i w:val="0"/>
          <w:iCs w:val="0"/>
          <w:caps w:val="0"/>
          <w:color w:val="000000"/>
          <w:spacing w:val="0"/>
          <w:kern w:val="2"/>
          <w:sz w:val="32"/>
          <w:szCs w:val="32"/>
          <w:highlight w:val="none"/>
          <w:lang w:val="en-US" w:eastAsia="zh-CN"/>
        </w:rPr>
        <w:t>内各级</w:t>
      </w:r>
      <w:r>
        <w:rPr>
          <w:rFonts w:hint="eastAsia" w:ascii="仿宋_GB2312" w:hAnsi="仿宋_GB2312" w:eastAsia="仿宋_GB2312" w:cs="仿宋_GB2312"/>
          <w:i w:val="0"/>
          <w:iCs w:val="0"/>
          <w:caps w:val="0"/>
          <w:color w:val="000000"/>
          <w:spacing w:val="0"/>
          <w:kern w:val="2"/>
          <w:sz w:val="32"/>
          <w:szCs w:val="32"/>
          <w:highlight w:val="none"/>
        </w:rPr>
        <w:t>住房城乡建设主管部门</w:t>
      </w:r>
      <w:r>
        <w:rPr>
          <w:rFonts w:hint="eastAsia" w:ascii="仿宋_GB2312" w:hAnsi="仿宋_GB2312" w:eastAsia="仿宋_GB2312" w:cs="仿宋_GB2312"/>
          <w:i w:val="0"/>
          <w:iCs w:val="0"/>
          <w:caps w:val="0"/>
          <w:color w:val="000000"/>
          <w:spacing w:val="0"/>
          <w:kern w:val="2"/>
          <w:sz w:val="32"/>
          <w:szCs w:val="32"/>
          <w:highlight w:val="none"/>
          <w:lang w:val="en-US" w:eastAsia="zh-CN"/>
        </w:rPr>
        <w:t>监管</w:t>
      </w:r>
      <w:r>
        <w:rPr>
          <w:rFonts w:hint="eastAsia" w:ascii="仿宋_GB2312" w:hAnsi="仿宋_GB2312" w:eastAsia="仿宋_GB2312" w:cs="仿宋_GB2312"/>
          <w:i w:val="0"/>
          <w:iCs w:val="0"/>
          <w:caps w:val="0"/>
          <w:color w:val="000000"/>
          <w:spacing w:val="0"/>
          <w:kern w:val="2"/>
          <w:sz w:val="32"/>
          <w:szCs w:val="32"/>
          <w:highlight w:val="none"/>
        </w:rPr>
        <w:t>范围</w:t>
      </w:r>
      <w:r>
        <w:rPr>
          <w:rFonts w:hint="eastAsia" w:ascii="仿宋_GB2312" w:hAnsi="仿宋_GB2312" w:eastAsia="仿宋_GB2312" w:cs="仿宋_GB2312"/>
          <w:b w:val="0"/>
          <w:bCs w:val="0"/>
          <w:color w:val="000000"/>
          <w:spacing w:val="0"/>
          <w:kern w:val="2"/>
          <w:sz w:val="32"/>
          <w:szCs w:val="32"/>
          <w:highlight w:val="none"/>
        </w:rPr>
        <w:t>使用财政资金且依法必须招标的</w:t>
      </w:r>
      <w:r>
        <w:rPr>
          <w:rFonts w:hint="eastAsia" w:ascii="仿宋_GB2312" w:hAnsi="仿宋_GB2312" w:eastAsia="仿宋_GB2312" w:cs="仿宋_GB2312"/>
          <w:i w:val="0"/>
          <w:iCs w:val="0"/>
          <w:caps w:val="0"/>
          <w:color w:val="000000"/>
          <w:spacing w:val="0"/>
          <w:kern w:val="2"/>
          <w:sz w:val="32"/>
          <w:szCs w:val="32"/>
          <w:highlight w:val="none"/>
        </w:rPr>
        <w:t>房屋建筑和市政基础设施工程</w:t>
      </w:r>
      <w:r>
        <w:rPr>
          <w:rFonts w:hint="eastAsia" w:ascii="仿宋_GB2312" w:hAnsi="仿宋_GB2312" w:eastAsia="仿宋_GB2312" w:cs="仿宋_GB2312"/>
          <w:i w:val="0"/>
          <w:iCs w:val="0"/>
          <w:caps w:val="0"/>
          <w:color w:val="000000"/>
          <w:spacing w:val="0"/>
          <w:kern w:val="2"/>
          <w:sz w:val="32"/>
          <w:szCs w:val="32"/>
          <w:highlight w:val="none"/>
          <w:lang w:val="en-US" w:eastAsia="zh-CN"/>
        </w:rPr>
        <w:t>项目</w:t>
      </w:r>
      <w:r>
        <w:rPr>
          <w:rFonts w:hint="eastAsia" w:ascii="仿宋_GB2312" w:hAnsi="仿宋_GB2312" w:eastAsia="仿宋_GB2312" w:cs="仿宋_GB2312"/>
          <w:b w:val="0"/>
          <w:bCs w:val="0"/>
          <w:color w:val="000000"/>
          <w:spacing w:val="0"/>
          <w:kern w:val="2"/>
          <w:sz w:val="32"/>
          <w:szCs w:val="32"/>
          <w:highlight w:val="none"/>
          <w:lang w:eastAsia="zh-CN"/>
        </w:rPr>
        <w:t>参建单位</w:t>
      </w:r>
      <w:r>
        <w:rPr>
          <w:rFonts w:hint="eastAsia" w:ascii="仿宋_GB2312" w:hAnsi="仿宋_GB2312" w:eastAsia="仿宋_GB2312" w:cs="仿宋_GB2312"/>
          <w:b w:val="0"/>
          <w:bCs w:val="0"/>
          <w:color w:val="000000"/>
          <w:spacing w:val="0"/>
          <w:kern w:val="2"/>
          <w:sz w:val="32"/>
          <w:szCs w:val="32"/>
          <w:highlight w:val="none"/>
        </w:rPr>
        <w:t>履约评价适用本办法。</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color w:val="000000"/>
          <w:spacing w:val="0"/>
          <w:kern w:val="2"/>
          <w:sz w:val="32"/>
          <w:szCs w:val="32"/>
          <w:highlight w:val="none"/>
        </w:rPr>
      </w:pPr>
      <w:r>
        <w:rPr>
          <w:rFonts w:hint="eastAsia" w:ascii="黑体" w:hAnsi="黑体" w:eastAsia="黑体" w:cs="黑体"/>
          <w:b w:val="0"/>
          <w:bCs w:val="0"/>
          <w:color w:val="000000"/>
          <w:spacing w:val="0"/>
          <w:kern w:val="2"/>
          <w:sz w:val="32"/>
          <w:szCs w:val="32"/>
          <w:highlight w:val="none"/>
        </w:rPr>
        <w:t>第三条</w:t>
      </w:r>
      <w:r>
        <w:rPr>
          <w:rFonts w:hint="eastAsia" w:ascii="仿宋_GB2312" w:hAnsi="仿宋_GB2312" w:eastAsia="仿宋_GB2312" w:cs="仿宋_GB2312"/>
          <w:b w:val="0"/>
          <w:bCs w:val="0"/>
          <w:color w:val="000000"/>
          <w:spacing w:val="0"/>
          <w:kern w:val="2"/>
          <w:sz w:val="32"/>
          <w:szCs w:val="32"/>
          <w:highlight w:val="none"/>
        </w:rPr>
        <w:t xml:space="preserve"> 本办法所称履约评价为建设单位</w:t>
      </w:r>
      <w:r>
        <w:rPr>
          <w:rFonts w:hint="eastAsia" w:ascii="仿宋_GB2312" w:hAnsi="仿宋_GB2312" w:eastAsia="仿宋_GB2312" w:cs="仿宋_GB2312"/>
          <w:b w:val="0"/>
          <w:bCs w:val="0"/>
          <w:color w:val="000000"/>
          <w:spacing w:val="0"/>
          <w:kern w:val="2"/>
          <w:sz w:val="32"/>
          <w:szCs w:val="32"/>
          <w:highlight w:val="none"/>
          <w:lang w:eastAsia="zh-CN"/>
        </w:rPr>
        <w:t>以</w:t>
      </w:r>
      <w:r>
        <w:rPr>
          <w:rFonts w:hint="eastAsia" w:ascii="仿宋_GB2312" w:hAnsi="仿宋_GB2312" w:eastAsia="仿宋_GB2312" w:cs="仿宋_GB2312"/>
          <w:b w:val="0"/>
          <w:bCs w:val="0"/>
          <w:color w:val="000000"/>
          <w:spacing w:val="0"/>
          <w:kern w:val="2"/>
          <w:sz w:val="32"/>
          <w:szCs w:val="32"/>
          <w:highlight w:val="none"/>
        </w:rPr>
        <w:t>及行业主管部门对</w:t>
      </w:r>
      <w:r>
        <w:rPr>
          <w:rFonts w:hint="eastAsia" w:ascii="仿宋_GB2312" w:hAnsi="仿宋_GB2312" w:eastAsia="仿宋_GB2312" w:cs="仿宋_GB2312"/>
          <w:b w:val="0"/>
          <w:bCs w:val="0"/>
          <w:color w:val="000000"/>
          <w:spacing w:val="0"/>
          <w:kern w:val="2"/>
          <w:sz w:val="32"/>
          <w:szCs w:val="32"/>
          <w:highlight w:val="none"/>
          <w:lang w:eastAsia="zh-CN"/>
        </w:rPr>
        <w:t>参建单位</w:t>
      </w:r>
      <w:r>
        <w:rPr>
          <w:rFonts w:hint="eastAsia" w:ascii="仿宋_GB2312" w:hAnsi="仿宋_GB2312" w:eastAsia="仿宋_GB2312" w:cs="仿宋_GB2312"/>
          <w:b w:val="0"/>
          <w:bCs w:val="0"/>
          <w:color w:val="000000"/>
          <w:spacing w:val="0"/>
          <w:kern w:val="2"/>
          <w:sz w:val="32"/>
          <w:szCs w:val="32"/>
          <w:highlight w:val="none"/>
        </w:rPr>
        <w:t>履行合同约定的行为所作出的评价。</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color w:val="000000"/>
          <w:spacing w:val="0"/>
          <w:kern w:val="2"/>
          <w:sz w:val="32"/>
          <w:szCs w:val="32"/>
          <w:highlight w:val="none"/>
          <w:lang w:val="en-US" w:eastAsia="zh-CN"/>
        </w:rPr>
      </w:pPr>
      <w:r>
        <w:rPr>
          <w:rFonts w:hint="eastAsia" w:ascii="仿宋_GB2312" w:hAnsi="仿宋_GB2312" w:eastAsia="仿宋_GB2312" w:cs="仿宋_GB2312"/>
          <w:color w:val="000000"/>
          <w:spacing w:val="0"/>
          <w:kern w:val="2"/>
          <w:sz w:val="32"/>
          <w:szCs w:val="32"/>
          <w:highlight w:val="none"/>
          <w:lang w:val="en-US" w:eastAsia="zh-CN"/>
        </w:rPr>
        <w:t>本办法所称的建设单位，是指按照基本建设管理程序，承担项目建设管理主体责任，执行基本建设计划，组织、督促项目建设工作，支配、使用项目建设投资的单位。</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color w:val="000000"/>
          <w:spacing w:val="0"/>
          <w:kern w:val="2"/>
          <w:sz w:val="32"/>
          <w:szCs w:val="32"/>
          <w:highlight w:val="none"/>
        </w:rPr>
      </w:pPr>
      <w:r>
        <w:rPr>
          <w:rFonts w:hint="eastAsia" w:ascii="仿宋_GB2312" w:hAnsi="仿宋_GB2312" w:eastAsia="仿宋_GB2312" w:cs="仿宋_GB2312"/>
          <w:b w:val="0"/>
          <w:bCs w:val="0"/>
          <w:color w:val="000000"/>
          <w:spacing w:val="0"/>
          <w:kern w:val="2"/>
          <w:sz w:val="32"/>
          <w:szCs w:val="32"/>
          <w:highlight w:val="none"/>
        </w:rPr>
        <w:t>本办法</w:t>
      </w:r>
      <w:r>
        <w:rPr>
          <w:rFonts w:hint="eastAsia" w:ascii="仿宋_GB2312" w:hAnsi="仿宋_GB2312" w:eastAsia="仿宋_GB2312" w:cs="仿宋_GB2312"/>
          <w:b w:val="0"/>
          <w:bCs w:val="0"/>
          <w:color w:val="000000"/>
          <w:spacing w:val="0"/>
          <w:kern w:val="2"/>
          <w:sz w:val="32"/>
          <w:szCs w:val="32"/>
          <w:highlight w:val="none"/>
          <w:lang w:val="en-US" w:eastAsia="zh-CN"/>
        </w:rPr>
        <w:t>履约评价对象</w:t>
      </w:r>
      <w:r>
        <w:rPr>
          <w:rFonts w:hint="eastAsia" w:ascii="仿宋_GB2312" w:hAnsi="仿宋_GB2312" w:eastAsia="仿宋_GB2312" w:cs="仿宋_GB2312"/>
          <w:b w:val="0"/>
          <w:bCs w:val="0"/>
          <w:color w:val="000000"/>
          <w:spacing w:val="0"/>
          <w:kern w:val="2"/>
          <w:sz w:val="32"/>
          <w:szCs w:val="32"/>
          <w:highlight w:val="none"/>
        </w:rPr>
        <w:t>为与建设单位签订工程</w:t>
      </w:r>
      <w:r>
        <w:rPr>
          <w:rFonts w:hint="eastAsia" w:ascii="仿宋_GB2312" w:hAnsi="仿宋_GB2312" w:eastAsia="仿宋_GB2312" w:cs="仿宋_GB2312"/>
          <w:b w:val="0"/>
          <w:bCs w:val="0"/>
          <w:color w:val="000000"/>
          <w:spacing w:val="0"/>
          <w:kern w:val="2"/>
          <w:sz w:val="32"/>
          <w:szCs w:val="32"/>
          <w:highlight w:val="none"/>
          <w:lang w:val="en-US" w:eastAsia="zh-CN"/>
        </w:rPr>
        <w:t>项目</w:t>
      </w:r>
      <w:r>
        <w:rPr>
          <w:rFonts w:hint="eastAsia" w:ascii="仿宋_GB2312" w:hAnsi="仿宋_GB2312" w:eastAsia="仿宋_GB2312" w:cs="仿宋_GB2312"/>
          <w:b w:val="0"/>
          <w:bCs w:val="0"/>
          <w:color w:val="000000"/>
          <w:spacing w:val="0"/>
          <w:kern w:val="2"/>
          <w:sz w:val="32"/>
          <w:szCs w:val="32"/>
          <w:highlight w:val="none"/>
        </w:rPr>
        <w:t>建设合同</w:t>
      </w:r>
      <w:r>
        <w:rPr>
          <w:rFonts w:hint="eastAsia" w:ascii="仿宋_GB2312" w:hAnsi="仿宋_GB2312" w:eastAsia="仿宋_GB2312" w:cs="仿宋_GB2312"/>
          <w:b w:val="0"/>
          <w:bCs w:val="0"/>
          <w:color w:val="000000"/>
          <w:spacing w:val="0"/>
          <w:kern w:val="2"/>
          <w:sz w:val="32"/>
          <w:szCs w:val="32"/>
          <w:highlight w:val="none"/>
          <w:lang w:val="en-US" w:eastAsia="zh-CN"/>
        </w:rPr>
        <w:t>或代建合同</w:t>
      </w:r>
      <w:r>
        <w:rPr>
          <w:rFonts w:hint="eastAsia" w:ascii="仿宋_GB2312" w:hAnsi="仿宋_GB2312" w:eastAsia="仿宋_GB2312" w:cs="仿宋_GB2312"/>
          <w:b w:val="0"/>
          <w:bCs w:val="0"/>
          <w:color w:val="000000"/>
          <w:spacing w:val="0"/>
          <w:kern w:val="2"/>
          <w:sz w:val="32"/>
          <w:szCs w:val="32"/>
          <w:highlight w:val="none"/>
        </w:rPr>
        <w:t>的施工、监理</w:t>
      </w:r>
      <w:r>
        <w:rPr>
          <w:rFonts w:hint="eastAsia" w:ascii="仿宋_GB2312" w:hAnsi="仿宋_GB2312" w:eastAsia="仿宋_GB2312" w:cs="仿宋_GB2312"/>
          <w:b w:val="0"/>
          <w:bCs w:val="0"/>
          <w:color w:val="000000"/>
          <w:spacing w:val="0"/>
          <w:kern w:val="2"/>
          <w:sz w:val="32"/>
          <w:szCs w:val="32"/>
          <w:highlight w:val="none"/>
          <w:lang w:eastAsia="zh-CN"/>
        </w:rPr>
        <w:t>、</w:t>
      </w:r>
      <w:r>
        <w:rPr>
          <w:rFonts w:hint="eastAsia" w:ascii="仿宋_GB2312" w:hAnsi="仿宋_GB2312" w:eastAsia="仿宋_GB2312" w:cs="仿宋_GB2312"/>
          <w:b w:val="0"/>
          <w:bCs w:val="0"/>
          <w:color w:val="000000"/>
          <w:spacing w:val="0"/>
          <w:kern w:val="2"/>
          <w:sz w:val="32"/>
          <w:szCs w:val="32"/>
          <w:highlight w:val="none"/>
          <w:lang w:val="en-US" w:eastAsia="zh-CN"/>
        </w:rPr>
        <w:t>市场化代建三类参建单位</w:t>
      </w:r>
      <w:r>
        <w:rPr>
          <w:rFonts w:hint="eastAsia" w:ascii="仿宋_GB2312" w:hAnsi="仿宋_GB2312" w:eastAsia="仿宋_GB2312" w:cs="仿宋_GB2312"/>
          <w:b w:val="0"/>
          <w:bCs w:val="0"/>
          <w:color w:val="000000"/>
          <w:spacing w:val="0"/>
          <w:kern w:val="2"/>
          <w:sz w:val="32"/>
          <w:szCs w:val="32"/>
          <w:highlight w:val="none"/>
        </w:rPr>
        <w:t>。</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color w:val="000000"/>
          <w:spacing w:val="0"/>
          <w:kern w:val="2"/>
          <w:sz w:val="32"/>
          <w:szCs w:val="32"/>
          <w:highlight w:val="none"/>
        </w:rPr>
      </w:pPr>
      <w:r>
        <w:rPr>
          <w:rFonts w:hint="eastAsia" w:ascii="仿宋_GB2312" w:hAnsi="仿宋_GB2312" w:eastAsia="仿宋_GB2312" w:cs="仿宋_GB2312"/>
          <w:b w:val="0"/>
          <w:bCs w:val="0"/>
          <w:color w:val="000000"/>
          <w:spacing w:val="0"/>
          <w:kern w:val="2"/>
          <w:sz w:val="32"/>
          <w:szCs w:val="32"/>
          <w:highlight w:val="none"/>
        </w:rPr>
        <w:t>勘察、设计、设备材料供应等参与</w:t>
      </w:r>
      <w:r>
        <w:rPr>
          <w:rFonts w:hint="eastAsia" w:ascii="仿宋_GB2312" w:hAnsi="仿宋_GB2312" w:eastAsia="仿宋_GB2312" w:cs="仿宋_GB2312"/>
          <w:b w:val="0"/>
          <w:bCs w:val="0"/>
          <w:color w:val="000000"/>
          <w:spacing w:val="0"/>
          <w:kern w:val="2"/>
          <w:sz w:val="32"/>
          <w:szCs w:val="32"/>
          <w:highlight w:val="none"/>
          <w:lang w:val="en-US" w:eastAsia="zh-CN"/>
        </w:rPr>
        <w:t>工程</w:t>
      </w:r>
      <w:r>
        <w:rPr>
          <w:rFonts w:hint="eastAsia" w:ascii="仿宋_GB2312" w:hAnsi="仿宋_GB2312" w:eastAsia="仿宋_GB2312" w:cs="仿宋_GB2312"/>
          <w:b w:val="0"/>
          <w:bCs w:val="0"/>
          <w:color w:val="000000"/>
          <w:spacing w:val="0"/>
          <w:kern w:val="2"/>
          <w:sz w:val="32"/>
          <w:szCs w:val="32"/>
          <w:highlight w:val="none"/>
        </w:rPr>
        <w:t>项目建设并承担特定法律责任的单位，可逐步参照施工</w:t>
      </w:r>
      <w:r>
        <w:rPr>
          <w:rFonts w:hint="eastAsia" w:ascii="仿宋_GB2312" w:hAnsi="仿宋_GB2312" w:eastAsia="仿宋_GB2312" w:cs="仿宋_GB2312"/>
          <w:b w:val="0"/>
          <w:bCs w:val="0"/>
          <w:color w:val="000000"/>
          <w:spacing w:val="0"/>
          <w:kern w:val="2"/>
          <w:sz w:val="32"/>
          <w:szCs w:val="32"/>
          <w:highlight w:val="none"/>
          <w:lang w:eastAsia="zh-CN"/>
        </w:rPr>
        <w:t>单位</w:t>
      </w:r>
      <w:r>
        <w:rPr>
          <w:rFonts w:hint="eastAsia" w:ascii="仿宋_GB2312" w:hAnsi="仿宋_GB2312" w:eastAsia="仿宋_GB2312" w:cs="仿宋_GB2312"/>
          <w:b w:val="0"/>
          <w:bCs w:val="0"/>
          <w:color w:val="000000"/>
          <w:spacing w:val="0"/>
          <w:kern w:val="2"/>
          <w:sz w:val="32"/>
          <w:szCs w:val="32"/>
          <w:highlight w:val="none"/>
        </w:rPr>
        <w:t>和监理</w:t>
      </w:r>
      <w:r>
        <w:rPr>
          <w:rFonts w:hint="eastAsia" w:ascii="仿宋_GB2312" w:hAnsi="仿宋_GB2312" w:eastAsia="仿宋_GB2312" w:cs="仿宋_GB2312"/>
          <w:b w:val="0"/>
          <w:bCs w:val="0"/>
          <w:color w:val="000000"/>
          <w:spacing w:val="0"/>
          <w:kern w:val="2"/>
          <w:sz w:val="32"/>
          <w:szCs w:val="32"/>
          <w:highlight w:val="none"/>
          <w:lang w:eastAsia="zh-CN"/>
        </w:rPr>
        <w:t>单位</w:t>
      </w:r>
      <w:r>
        <w:rPr>
          <w:rFonts w:hint="eastAsia" w:ascii="仿宋_GB2312" w:hAnsi="仿宋_GB2312" w:eastAsia="仿宋_GB2312" w:cs="仿宋_GB2312"/>
          <w:b w:val="0"/>
          <w:bCs w:val="0"/>
          <w:color w:val="000000"/>
          <w:spacing w:val="0"/>
          <w:kern w:val="2"/>
          <w:sz w:val="32"/>
          <w:szCs w:val="32"/>
          <w:highlight w:val="none"/>
        </w:rPr>
        <w:t>开展履约评价。</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color w:val="000000"/>
          <w:spacing w:val="0"/>
          <w:kern w:val="2"/>
          <w:sz w:val="32"/>
          <w:szCs w:val="32"/>
          <w:highlight w:val="none"/>
        </w:rPr>
      </w:pPr>
      <w:r>
        <w:rPr>
          <w:rFonts w:hint="eastAsia" w:ascii="黑体" w:hAnsi="黑体" w:eastAsia="黑体" w:cs="黑体"/>
          <w:b w:val="0"/>
          <w:bCs w:val="0"/>
          <w:color w:val="000000"/>
          <w:spacing w:val="0"/>
          <w:kern w:val="2"/>
          <w:sz w:val="32"/>
          <w:szCs w:val="32"/>
          <w:highlight w:val="none"/>
        </w:rPr>
        <w:t>第</w:t>
      </w:r>
      <w:r>
        <w:rPr>
          <w:rFonts w:hint="eastAsia" w:ascii="黑体" w:hAnsi="黑体" w:eastAsia="黑体" w:cs="黑体"/>
          <w:b w:val="0"/>
          <w:bCs w:val="0"/>
          <w:color w:val="000000"/>
          <w:spacing w:val="0"/>
          <w:kern w:val="2"/>
          <w:sz w:val="32"/>
          <w:szCs w:val="32"/>
          <w:highlight w:val="none"/>
          <w:lang w:val="en-US" w:eastAsia="zh-CN"/>
        </w:rPr>
        <w:t>四</w:t>
      </w:r>
      <w:r>
        <w:rPr>
          <w:rFonts w:hint="eastAsia" w:ascii="黑体" w:hAnsi="黑体" w:eastAsia="黑体" w:cs="黑体"/>
          <w:b w:val="0"/>
          <w:bCs w:val="0"/>
          <w:color w:val="000000"/>
          <w:spacing w:val="0"/>
          <w:kern w:val="2"/>
          <w:sz w:val="32"/>
          <w:szCs w:val="32"/>
          <w:highlight w:val="none"/>
        </w:rPr>
        <w:t>条</w:t>
      </w:r>
      <w:r>
        <w:rPr>
          <w:rFonts w:hint="eastAsia" w:ascii="仿宋_GB2312" w:hAnsi="仿宋_GB2312" w:eastAsia="仿宋_GB2312" w:cs="仿宋_GB2312"/>
          <w:b w:val="0"/>
          <w:bCs w:val="0"/>
          <w:color w:val="000000"/>
          <w:spacing w:val="0"/>
          <w:kern w:val="2"/>
          <w:sz w:val="32"/>
          <w:szCs w:val="32"/>
          <w:highlight w:val="none"/>
        </w:rPr>
        <w:t xml:space="preserve"> </w:t>
      </w:r>
      <w:r>
        <w:rPr>
          <w:rFonts w:hint="eastAsia" w:ascii="仿宋_GB2312" w:hAnsi="仿宋_GB2312" w:eastAsia="仿宋_GB2312" w:cs="仿宋_GB2312"/>
          <w:i w:val="0"/>
          <w:iCs w:val="0"/>
          <w:caps w:val="0"/>
          <w:color w:val="000000"/>
          <w:spacing w:val="0"/>
          <w:kern w:val="2"/>
          <w:sz w:val="32"/>
          <w:szCs w:val="32"/>
          <w:highlight w:val="none"/>
        </w:rPr>
        <w:t>市住房城乡建设主管部门负责统筹组织实施本办法，对</w:t>
      </w:r>
      <w:r>
        <w:rPr>
          <w:rFonts w:hint="eastAsia" w:ascii="仿宋_GB2312" w:hAnsi="仿宋_GB2312" w:eastAsia="仿宋_GB2312" w:cs="仿宋_GB2312"/>
          <w:i w:val="0"/>
          <w:iCs w:val="0"/>
          <w:caps w:val="0"/>
          <w:color w:val="000000"/>
          <w:spacing w:val="0"/>
          <w:kern w:val="2"/>
          <w:sz w:val="32"/>
          <w:szCs w:val="32"/>
          <w:highlight w:val="none"/>
          <w:lang w:val="en-US" w:eastAsia="zh-CN"/>
        </w:rPr>
        <w:t>监管</w:t>
      </w:r>
      <w:r>
        <w:rPr>
          <w:rFonts w:hint="eastAsia" w:ascii="仿宋_GB2312" w:hAnsi="仿宋_GB2312" w:eastAsia="仿宋_GB2312" w:cs="仿宋_GB2312"/>
          <w:i w:val="0"/>
          <w:iCs w:val="0"/>
          <w:caps w:val="0"/>
          <w:color w:val="000000"/>
          <w:spacing w:val="0"/>
          <w:kern w:val="2"/>
          <w:sz w:val="32"/>
          <w:szCs w:val="32"/>
          <w:highlight w:val="none"/>
        </w:rPr>
        <w:t>范围内的房屋建筑和市政基础设施工程</w:t>
      </w:r>
      <w:r>
        <w:rPr>
          <w:rFonts w:hint="eastAsia" w:ascii="仿宋_GB2312" w:hAnsi="仿宋_GB2312" w:eastAsia="仿宋_GB2312" w:cs="仿宋_GB2312"/>
          <w:i w:val="0"/>
          <w:iCs w:val="0"/>
          <w:caps w:val="0"/>
          <w:color w:val="000000"/>
          <w:spacing w:val="0"/>
          <w:kern w:val="2"/>
          <w:sz w:val="32"/>
          <w:szCs w:val="32"/>
          <w:highlight w:val="none"/>
          <w:lang w:val="en-US" w:eastAsia="zh-CN"/>
        </w:rPr>
        <w:t>项目</w:t>
      </w:r>
      <w:r>
        <w:rPr>
          <w:rFonts w:hint="eastAsia" w:ascii="仿宋_GB2312" w:hAnsi="仿宋_GB2312" w:eastAsia="仿宋_GB2312" w:cs="仿宋_GB2312"/>
          <w:b w:val="0"/>
          <w:bCs w:val="0"/>
          <w:color w:val="000000"/>
          <w:spacing w:val="0"/>
          <w:kern w:val="2"/>
          <w:sz w:val="32"/>
          <w:szCs w:val="32"/>
          <w:highlight w:val="none"/>
        </w:rPr>
        <w:t>履约评价活动</w:t>
      </w:r>
      <w:r>
        <w:rPr>
          <w:rFonts w:hint="eastAsia" w:ascii="仿宋_GB2312" w:hAnsi="仿宋_GB2312" w:eastAsia="仿宋_GB2312" w:cs="仿宋_GB2312"/>
          <w:i w:val="0"/>
          <w:iCs w:val="0"/>
          <w:caps w:val="0"/>
          <w:color w:val="000000"/>
          <w:spacing w:val="0"/>
          <w:kern w:val="2"/>
          <w:sz w:val="32"/>
          <w:szCs w:val="32"/>
          <w:highlight w:val="none"/>
        </w:rPr>
        <w:t>实施监督指导工作。</w:t>
      </w:r>
    </w:p>
    <w:p>
      <w:pPr>
        <w:pStyle w:val="15"/>
        <w:keepNext w:val="0"/>
        <w:keepLines w:val="0"/>
        <w:pageBreakBefore w:val="0"/>
        <w:widowControl w:val="0"/>
        <w:suppressLineNumbers w:val="0"/>
        <w:kinsoku/>
        <w:wordWrap/>
        <w:overflowPunct/>
        <w:topLinePunct w:val="0"/>
        <w:autoSpaceDN/>
        <w:bidi w:val="0"/>
        <w:adjustRightInd/>
        <w:snapToGrid/>
        <w:spacing w:beforeAutospacing="0" w:afterAutospacing="0" w:line="540" w:lineRule="exact"/>
        <w:ind w:left="0" w:leftChars="0" w:firstLine="628" w:firstLineChars="200"/>
        <w:jc w:val="both"/>
        <w:textAlignment w:val="auto"/>
        <w:rPr>
          <w:rFonts w:hint="eastAsia" w:ascii="仿宋_GB2312" w:hAnsi="仿宋_GB2312" w:eastAsia="仿宋_GB2312" w:cs="仿宋_GB2312"/>
          <w:i w:val="0"/>
          <w:iCs w:val="0"/>
          <w:caps w:val="0"/>
          <w:color w:val="000000"/>
          <w:spacing w:val="0"/>
          <w:kern w:val="2"/>
          <w:sz w:val="32"/>
          <w:szCs w:val="32"/>
          <w:highlight w:val="none"/>
        </w:rPr>
      </w:pPr>
      <w:r>
        <w:rPr>
          <w:rFonts w:hint="eastAsia" w:ascii="仿宋_GB2312" w:hAnsi="仿宋_GB2312" w:eastAsia="仿宋_GB2312" w:cs="仿宋_GB2312"/>
          <w:i w:val="0"/>
          <w:iCs w:val="0"/>
          <w:caps w:val="0"/>
          <w:color w:val="000000"/>
          <w:spacing w:val="0"/>
          <w:kern w:val="2"/>
          <w:sz w:val="32"/>
          <w:szCs w:val="32"/>
          <w:highlight w:val="none"/>
        </w:rPr>
        <w:t>各区住房城乡建设主管部门负责辖区</w:t>
      </w:r>
      <w:r>
        <w:rPr>
          <w:rFonts w:hint="eastAsia" w:ascii="仿宋_GB2312" w:hAnsi="仿宋_GB2312" w:eastAsia="仿宋_GB2312" w:cs="仿宋_GB2312"/>
          <w:i w:val="0"/>
          <w:iCs w:val="0"/>
          <w:caps w:val="0"/>
          <w:color w:val="000000"/>
          <w:spacing w:val="0"/>
          <w:kern w:val="2"/>
          <w:sz w:val="32"/>
          <w:szCs w:val="32"/>
          <w:highlight w:val="none"/>
          <w:lang w:val="en-US" w:eastAsia="zh-CN"/>
        </w:rPr>
        <w:t>监管范围</w:t>
      </w:r>
      <w:r>
        <w:rPr>
          <w:rFonts w:hint="eastAsia" w:ascii="仿宋_GB2312" w:hAnsi="仿宋_GB2312" w:eastAsia="仿宋_GB2312" w:cs="仿宋_GB2312"/>
          <w:i w:val="0"/>
          <w:iCs w:val="0"/>
          <w:caps w:val="0"/>
          <w:color w:val="000000"/>
          <w:spacing w:val="0"/>
          <w:kern w:val="2"/>
          <w:sz w:val="32"/>
          <w:szCs w:val="32"/>
          <w:highlight w:val="none"/>
        </w:rPr>
        <w:t>内房屋建筑和市政基础设施工程</w:t>
      </w:r>
      <w:r>
        <w:rPr>
          <w:rFonts w:hint="eastAsia" w:ascii="仿宋_GB2312" w:hAnsi="仿宋_GB2312" w:eastAsia="仿宋_GB2312" w:cs="仿宋_GB2312"/>
          <w:i w:val="0"/>
          <w:iCs w:val="0"/>
          <w:caps w:val="0"/>
          <w:color w:val="000000"/>
          <w:spacing w:val="0"/>
          <w:kern w:val="2"/>
          <w:sz w:val="32"/>
          <w:szCs w:val="32"/>
          <w:highlight w:val="none"/>
          <w:lang w:val="en-US" w:eastAsia="zh-CN"/>
        </w:rPr>
        <w:t>项目</w:t>
      </w:r>
      <w:r>
        <w:rPr>
          <w:rFonts w:hint="eastAsia" w:ascii="仿宋_GB2312" w:hAnsi="仿宋_GB2312" w:eastAsia="仿宋_GB2312" w:cs="仿宋_GB2312"/>
          <w:b w:val="0"/>
          <w:bCs w:val="0"/>
          <w:color w:val="000000"/>
          <w:spacing w:val="0"/>
          <w:kern w:val="2"/>
          <w:sz w:val="32"/>
          <w:szCs w:val="32"/>
          <w:highlight w:val="none"/>
        </w:rPr>
        <w:t>履约评价活动</w:t>
      </w:r>
      <w:r>
        <w:rPr>
          <w:rFonts w:hint="eastAsia" w:ascii="仿宋_GB2312" w:hAnsi="仿宋_GB2312" w:eastAsia="仿宋_GB2312" w:cs="仿宋_GB2312"/>
          <w:i w:val="0"/>
          <w:iCs w:val="0"/>
          <w:caps w:val="0"/>
          <w:color w:val="000000"/>
          <w:spacing w:val="0"/>
          <w:kern w:val="2"/>
          <w:sz w:val="32"/>
          <w:szCs w:val="32"/>
          <w:highlight w:val="none"/>
        </w:rPr>
        <w:t>的具体监督管理工作。</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color w:val="000000"/>
          <w:spacing w:val="0"/>
          <w:kern w:val="2"/>
          <w:sz w:val="32"/>
          <w:szCs w:val="32"/>
          <w:highlight w:val="none"/>
        </w:rPr>
      </w:pPr>
      <w:r>
        <w:rPr>
          <w:rFonts w:hint="eastAsia" w:ascii="黑体" w:hAnsi="黑体" w:eastAsia="黑体" w:cs="黑体"/>
          <w:b w:val="0"/>
          <w:bCs w:val="0"/>
          <w:color w:val="000000"/>
          <w:spacing w:val="0"/>
          <w:kern w:val="2"/>
          <w:sz w:val="32"/>
          <w:szCs w:val="32"/>
          <w:highlight w:val="none"/>
        </w:rPr>
        <w:t>第</w:t>
      </w:r>
      <w:r>
        <w:rPr>
          <w:rFonts w:hint="eastAsia" w:ascii="黑体" w:hAnsi="黑体" w:eastAsia="黑体" w:cs="黑体"/>
          <w:b w:val="0"/>
          <w:bCs w:val="0"/>
          <w:color w:val="000000"/>
          <w:spacing w:val="0"/>
          <w:kern w:val="2"/>
          <w:sz w:val="32"/>
          <w:szCs w:val="32"/>
          <w:highlight w:val="none"/>
          <w:lang w:val="en-US" w:eastAsia="zh-CN"/>
        </w:rPr>
        <w:t>五</w:t>
      </w:r>
      <w:r>
        <w:rPr>
          <w:rFonts w:hint="eastAsia" w:ascii="黑体" w:hAnsi="黑体" w:eastAsia="黑体" w:cs="黑体"/>
          <w:b w:val="0"/>
          <w:bCs w:val="0"/>
          <w:color w:val="000000"/>
          <w:spacing w:val="0"/>
          <w:kern w:val="2"/>
          <w:sz w:val="32"/>
          <w:szCs w:val="32"/>
          <w:highlight w:val="none"/>
        </w:rPr>
        <w:t>条</w:t>
      </w:r>
      <w:r>
        <w:rPr>
          <w:rFonts w:hint="eastAsia" w:ascii="仿宋_GB2312" w:hAnsi="仿宋_GB2312" w:eastAsia="仿宋_GB2312" w:cs="仿宋_GB2312"/>
          <w:b w:val="0"/>
          <w:color w:val="000000"/>
          <w:spacing w:val="0"/>
          <w:kern w:val="2"/>
          <w:sz w:val="32"/>
          <w:szCs w:val="32"/>
          <w:highlight w:val="none"/>
        </w:rPr>
        <w:t xml:space="preserve"> 履约评价分为合同履约评价和行业领域履约评价。</w:t>
      </w:r>
    </w:p>
    <w:p>
      <w:pPr>
        <w:pStyle w:val="15"/>
        <w:keepNext w:val="0"/>
        <w:keepLines w:val="0"/>
        <w:pageBreakBefore w:val="0"/>
        <w:widowControl w:val="0"/>
        <w:suppressLineNumbers w:val="0"/>
        <w:kinsoku/>
        <w:wordWrap/>
        <w:overflowPunct/>
        <w:topLinePunct w:val="0"/>
        <w:autoSpaceDN/>
        <w:bidi w:val="0"/>
        <w:adjustRightInd/>
        <w:snapToGrid/>
        <w:spacing w:beforeAutospacing="0" w:afterAutospacing="0" w:line="540" w:lineRule="exact"/>
        <w:ind w:left="0" w:leftChars="0" w:firstLine="628" w:firstLineChars="200"/>
        <w:jc w:val="both"/>
        <w:textAlignment w:val="auto"/>
        <w:rPr>
          <w:rFonts w:hint="eastAsia" w:ascii="仿宋_GB2312" w:hAnsi="仿宋_GB2312" w:eastAsia="仿宋_GB2312" w:cs="仿宋_GB2312"/>
          <w:b w:val="0"/>
          <w:color w:val="000000"/>
          <w:spacing w:val="0"/>
          <w:kern w:val="2"/>
          <w:sz w:val="32"/>
          <w:szCs w:val="32"/>
          <w:highlight w:val="none"/>
        </w:rPr>
      </w:pPr>
      <w:r>
        <w:rPr>
          <w:rFonts w:hint="eastAsia" w:ascii="仿宋_GB2312" w:hAnsi="仿宋_GB2312" w:eastAsia="仿宋_GB2312" w:cs="仿宋_GB2312"/>
          <w:b w:val="0"/>
          <w:color w:val="000000"/>
          <w:spacing w:val="0"/>
          <w:kern w:val="2"/>
          <w:sz w:val="32"/>
          <w:szCs w:val="32"/>
          <w:highlight w:val="none"/>
        </w:rPr>
        <w:t>合同履约评价由</w:t>
      </w:r>
      <w:r>
        <w:rPr>
          <w:rFonts w:hint="eastAsia" w:ascii="仿宋_GB2312" w:hAnsi="仿宋_GB2312" w:eastAsia="仿宋_GB2312" w:cs="仿宋_GB2312"/>
          <w:i w:val="0"/>
          <w:iCs w:val="0"/>
          <w:caps w:val="0"/>
          <w:color w:val="000000"/>
          <w:spacing w:val="0"/>
          <w:kern w:val="2"/>
          <w:sz w:val="32"/>
          <w:szCs w:val="32"/>
          <w:highlight w:val="none"/>
        </w:rPr>
        <w:t>工程</w:t>
      </w:r>
      <w:r>
        <w:rPr>
          <w:rFonts w:hint="eastAsia" w:ascii="仿宋_GB2312" w:hAnsi="仿宋_GB2312" w:eastAsia="仿宋_GB2312" w:cs="仿宋_GB2312"/>
          <w:b w:val="0"/>
          <w:color w:val="000000"/>
          <w:spacing w:val="0"/>
          <w:kern w:val="2"/>
          <w:sz w:val="32"/>
          <w:szCs w:val="32"/>
          <w:highlight w:val="none"/>
        </w:rPr>
        <w:t>项目建设单位依据客观事实和投标承诺、合同要求，对</w:t>
      </w:r>
      <w:r>
        <w:rPr>
          <w:rFonts w:hint="eastAsia" w:ascii="仿宋_GB2312" w:hAnsi="仿宋_GB2312" w:eastAsia="仿宋_GB2312" w:cs="仿宋_GB2312"/>
          <w:b w:val="0"/>
          <w:color w:val="000000"/>
          <w:spacing w:val="0"/>
          <w:kern w:val="2"/>
          <w:sz w:val="32"/>
          <w:szCs w:val="32"/>
          <w:highlight w:val="none"/>
          <w:lang w:val="en-US" w:eastAsia="zh-CN"/>
        </w:rPr>
        <w:t>参建单位</w:t>
      </w:r>
      <w:r>
        <w:rPr>
          <w:rFonts w:hint="eastAsia" w:ascii="仿宋_GB2312" w:hAnsi="仿宋_GB2312" w:eastAsia="仿宋_GB2312" w:cs="仿宋_GB2312"/>
          <w:b w:val="0"/>
          <w:color w:val="000000"/>
          <w:spacing w:val="0"/>
          <w:kern w:val="2"/>
          <w:sz w:val="32"/>
          <w:szCs w:val="32"/>
          <w:highlight w:val="none"/>
        </w:rPr>
        <w:t>履行投标承诺和合同约定的情况开展检查并进行评价。</w:t>
      </w:r>
    </w:p>
    <w:p>
      <w:pPr>
        <w:pStyle w:val="15"/>
        <w:keepNext w:val="0"/>
        <w:keepLines w:val="0"/>
        <w:pageBreakBefore w:val="0"/>
        <w:widowControl w:val="0"/>
        <w:suppressLineNumbers w:val="0"/>
        <w:kinsoku/>
        <w:wordWrap/>
        <w:overflowPunct/>
        <w:topLinePunct w:val="0"/>
        <w:autoSpaceDN/>
        <w:bidi w:val="0"/>
        <w:adjustRightInd/>
        <w:snapToGrid/>
        <w:spacing w:beforeAutospacing="0" w:afterAutospacing="0" w:line="540" w:lineRule="exact"/>
        <w:ind w:left="0" w:leftChars="0" w:firstLine="628" w:firstLineChars="200"/>
        <w:jc w:val="both"/>
        <w:textAlignment w:val="auto"/>
        <w:rPr>
          <w:rFonts w:hint="eastAsia" w:ascii="仿宋_GB2312" w:hAnsi="仿宋_GB2312" w:eastAsia="仿宋_GB2312" w:cs="仿宋_GB2312"/>
          <w:b w:val="0"/>
          <w:color w:val="000000"/>
          <w:spacing w:val="0"/>
          <w:kern w:val="2"/>
          <w:sz w:val="32"/>
          <w:szCs w:val="32"/>
          <w:highlight w:val="none"/>
        </w:rPr>
      </w:pPr>
      <w:r>
        <w:rPr>
          <w:rFonts w:hint="eastAsia" w:ascii="仿宋_GB2312" w:hAnsi="仿宋_GB2312" w:eastAsia="仿宋_GB2312" w:cs="仿宋_GB2312"/>
          <w:b w:val="0"/>
          <w:color w:val="000000"/>
          <w:spacing w:val="0"/>
          <w:kern w:val="2"/>
          <w:sz w:val="32"/>
          <w:szCs w:val="32"/>
          <w:highlight w:val="none"/>
        </w:rPr>
        <w:t>行业领域履约评价为</w:t>
      </w:r>
      <w:r>
        <w:rPr>
          <w:rFonts w:hint="eastAsia" w:ascii="仿宋_GB2312" w:hAnsi="仿宋_GB2312" w:eastAsia="仿宋_GB2312" w:cs="仿宋_GB2312"/>
          <w:b w:val="0"/>
          <w:color w:val="000000"/>
          <w:spacing w:val="0"/>
          <w:kern w:val="2"/>
          <w:sz w:val="32"/>
          <w:szCs w:val="32"/>
          <w:highlight w:val="none"/>
          <w:lang w:eastAsia="zh-CN"/>
        </w:rPr>
        <w:t>参建单位</w:t>
      </w:r>
      <w:r>
        <w:rPr>
          <w:rFonts w:hint="eastAsia" w:ascii="仿宋_GB2312" w:hAnsi="仿宋_GB2312" w:eastAsia="仿宋_GB2312" w:cs="仿宋_GB2312"/>
          <w:b w:val="0"/>
          <w:color w:val="000000"/>
          <w:spacing w:val="0"/>
          <w:kern w:val="2"/>
          <w:sz w:val="32"/>
          <w:szCs w:val="32"/>
          <w:highlight w:val="none"/>
        </w:rPr>
        <w:t>在</w:t>
      </w:r>
      <w:r>
        <w:rPr>
          <w:rFonts w:hint="eastAsia" w:ascii="仿宋_GB2312" w:hAnsi="仿宋_GB2312" w:eastAsia="仿宋_GB2312" w:cs="仿宋_GB2312"/>
          <w:b w:val="0"/>
          <w:color w:val="000000"/>
          <w:spacing w:val="0"/>
          <w:kern w:val="2"/>
          <w:sz w:val="32"/>
          <w:szCs w:val="32"/>
          <w:highlight w:val="none"/>
          <w:lang w:val="en-US" w:eastAsia="zh-CN"/>
        </w:rPr>
        <w:t>我市</w:t>
      </w:r>
      <w:r>
        <w:rPr>
          <w:rFonts w:hint="eastAsia" w:ascii="仿宋_GB2312" w:hAnsi="仿宋_GB2312" w:eastAsia="仿宋_GB2312" w:cs="仿宋_GB2312"/>
          <w:i w:val="0"/>
          <w:iCs w:val="0"/>
          <w:caps w:val="0"/>
          <w:color w:val="000000"/>
          <w:spacing w:val="0"/>
          <w:kern w:val="2"/>
          <w:sz w:val="32"/>
          <w:szCs w:val="32"/>
          <w:highlight w:val="none"/>
        </w:rPr>
        <w:t>行业领域</w:t>
      </w:r>
      <w:r>
        <w:rPr>
          <w:rFonts w:hint="eastAsia" w:ascii="仿宋_GB2312" w:hAnsi="仿宋_GB2312" w:eastAsia="仿宋_GB2312" w:cs="仿宋_GB2312"/>
          <w:i w:val="0"/>
          <w:iCs w:val="0"/>
          <w:caps w:val="0"/>
          <w:color w:val="000000"/>
          <w:spacing w:val="0"/>
          <w:kern w:val="2"/>
          <w:sz w:val="32"/>
          <w:szCs w:val="32"/>
          <w:highlight w:val="none"/>
          <w:lang w:val="en-US" w:eastAsia="zh-CN"/>
        </w:rPr>
        <w:t>所有工程项目</w:t>
      </w:r>
      <w:r>
        <w:rPr>
          <w:rFonts w:hint="eastAsia" w:ascii="仿宋_GB2312" w:hAnsi="仿宋_GB2312" w:eastAsia="仿宋_GB2312" w:cs="仿宋_GB2312"/>
          <w:i w:val="0"/>
          <w:iCs w:val="0"/>
          <w:caps w:val="0"/>
          <w:color w:val="000000"/>
          <w:spacing w:val="0"/>
          <w:kern w:val="2"/>
          <w:sz w:val="32"/>
          <w:szCs w:val="32"/>
          <w:highlight w:val="none"/>
        </w:rPr>
        <w:t>的综合履约情况。</w:t>
      </w:r>
    </w:p>
    <w:p>
      <w:pPr>
        <w:pStyle w:val="15"/>
        <w:keepNext w:val="0"/>
        <w:keepLines w:val="0"/>
        <w:pageBreakBefore w:val="0"/>
        <w:widowControl w:val="0"/>
        <w:suppressLineNumbers w:val="0"/>
        <w:kinsoku/>
        <w:wordWrap/>
        <w:overflowPunct/>
        <w:topLinePunct w:val="0"/>
        <w:autoSpaceDN/>
        <w:bidi w:val="0"/>
        <w:adjustRightInd/>
        <w:snapToGrid/>
        <w:spacing w:beforeAutospacing="0" w:afterAutospacing="0" w:line="540" w:lineRule="exact"/>
        <w:ind w:left="0" w:leftChars="0" w:firstLine="628" w:firstLineChars="200"/>
        <w:jc w:val="both"/>
        <w:textAlignment w:val="auto"/>
        <w:rPr>
          <w:rFonts w:hint="eastAsia" w:ascii="仿宋_GB2312" w:hAnsi="仿宋_GB2312" w:eastAsia="仿宋_GB2312" w:cs="仿宋_GB2312"/>
          <w:i w:val="0"/>
          <w:iCs w:val="0"/>
          <w:caps w:val="0"/>
          <w:color w:val="000000"/>
          <w:spacing w:val="0"/>
          <w:kern w:val="2"/>
          <w:sz w:val="32"/>
          <w:szCs w:val="32"/>
          <w:highlight w:val="none"/>
        </w:rPr>
      </w:pPr>
      <w:r>
        <w:rPr>
          <w:rFonts w:hint="eastAsia" w:ascii="黑体" w:hAnsi="黑体" w:eastAsia="黑体" w:cs="黑体"/>
          <w:b w:val="0"/>
          <w:bCs w:val="0"/>
          <w:color w:val="000000"/>
          <w:spacing w:val="0"/>
          <w:kern w:val="2"/>
          <w:sz w:val="32"/>
          <w:szCs w:val="32"/>
          <w:highlight w:val="none"/>
          <w:lang w:eastAsia="zh-CN"/>
        </w:rPr>
        <w:t>第</w:t>
      </w:r>
      <w:r>
        <w:rPr>
          <w:rFonts w:hint="eastAsia" w:ascii="黑体" w:hAnsi="黑体" w:eastAsia="黑体" w:cs="黑体"/>
          <w:b w:val="0"/>
          <w:bCs w:val="0"/>
          <w:color w:val="000000"/>
          <w:spacing w:val="0"/>
          <w:kern w:val="2"/>
          <w:sz w:val="32"/>
          <w:szCs w:val="32"/>
          <w:highlight w:val="none"/>
          <w:lang w:val="en-US" w:eastAsia="zh-CN"/>
        </w:rPr>
        <w:t>六</w:t>
      </w:r>
      <w:r>
        <w:rPr>
          <w:rFonts w:hint="eastAsia" w:ascii="黑体" w:hAnsi="黑体" w:eastAsia="黑体" w:cs="黑体"/>
          <w:b w:val="0"/>
          <w:bCs w:val="0"/>
          <w:color w:val="000000"/>
          <w:spacing w:val="0"/>
          <w:kern w:val="2"/>
          <w:sz w:val="32"/>
          <w:szCs w:val="32"/>
          <w:highlight w:val="none"/>
          <w:lang w:eastAsia="zh-CN"/>
        </w:rPr>
        <w:t>条</w:t>
      </w:r>
      <w:r>
        <w:rPr>
          <w:rFonts w:hint="eastAsia" w:ascii="仿宋_GB2312" w:hAnsi="仿宋_GB2312" w:eastAsia="仿宋_GB2312" w:cs="仿宋_GB2312"/>
          <w:b w:val="0"/>
          <w:color w:val="000000"/>
          <w:spacing w:val="0"/>
          <w:kern w:val="2"/>
          <w:sz w:val="32"/>
          <w:szCs w:val="32"/>
          <w:highlight w:val="none"/>
          <w:lang w:val="en-US" w:eastAsia="zh-CN"/>
        </w:rPr>
        <w:t xml:space="preserve"> </w:t>
      </w:r>
      <w:r>
        <w:rPr>
          <w:rFonts w:hint="eastAsia" w:ascii="仿宋_GB2312" w:hAnsi="仿宋_GB2312" w:eastAsia="仿宋_GB2312" w:cs="仿宋_GB2312"/>
          <w:b w:val="0"/>
          <w:color w:val="000000"/>
          <w:spacing w:val="0"/>
          <w:kern w:val="2"/>
          <w:sz w:val="32"/>
          <w:szCs w:val="32"/>
          <w:highlight w:val="none"/>
        </w:rPr>
        <w:t>建设单位负责与其签订合同</w:t>
      </w:r>
      <w:r>
        <w:rPr>
          <w:rFonts w:hint="eastAsia" w:ascii="仿宋_GB2312" w:hAnsi="仿宋_GB2312" w:eastAsia="仿宋_GB2312" w:cs="仿宋_GB2312"/>
          <w:b w:val="0"/>
          <w:color w:val="000000"/>
          <w:spacing w:val="0"/>
          <w:kern w:val="2"/>
          <w:sz w:val="32"/>
          <w:szCs w:val="32"/>
          <w:highlight w:val="none"/>
          <w:lang w:eastAsia="zh-CN"/>
        </w:rPr>
        <w:t>的参建单位</w:t>
      </w:r>
      <w:r>
        <w:rPr>
          <w:rFonts w:hint="eastAsia" w:ascii="仿宋_GB2312" w:hAnsi="仿宋_GB2312" w:eastAsia="仿宋_GB2312" w:cs="仿宋_GB2312"/>
          <w:b w:val="0"/>
          <w:color w:val="000000"/>
          <w:spacing w:val="0"/>
          <w:kern w:val="2"/>
          <w:sz w:val="32"/>
          <w:szCs w:val="32"/>
          <w:highlight w:val="none"/>
        </w:rPr>
        <w:t>的合同履约评价工作</w:t>
      </w:r>
      <w:r>
        <w:rPr>
          <w:rFonts w:hint="eastAsia" w:ascii="仿宋_GB2312" w:hAnsi="仿宋_GB2312" w:eastAsia="仿宋_GB2312" w:cs="仿宋_GB2312"/>
          <w:b w:val="0"/>
          <w:color w:val="000000"/>
          <w:spacing w:val="0"/>
          <w:kern w:val="2"/>
          <w:sz w:val="32"/>
          <w:szCs w:val="32"/>
          <w:highlight w:val="none"/>
          <w:lang w:eastAsia="zh-CN"/>
        </w:rPr>
        <w:t>。</w:t>
      </w:r>
      <w:r>
        <w:rPr>
          <w:rFonts w:hint="eastAsia" w:ascii="仿宋_GB2312" w:hAnsi="仿宋_GB2312" w:eastAsia="仿宋_GB2312" w:cs="仿宋_GB2312"/>
          <w:color w:val="000000"/>
          <w:spacing w:val="0"/>
          <w:sz w:val="32"/>
          <w:szCs w:val="32"/>
          <w:highlight w:val="none"/>
        </w:rPr>
        <w:t>实施集中建设管理的</w:t>
      </w:r>
      <w:r>
        <w:rPr>
          <w:rFonts w:hint="eastAsia" w:ascii="仿宋_GB2312" w:hAnsi="仿宋_GB2312" w:eastAsia="仿宋_GB2312" w:cs="仿宋_GB2312"/>
          <w:i w:val="0"/>
          <w:iCs w:val="0"/>
          <w:caps w:val="0"/>
          <w:color w:val="000000"/>
          <w:spacing w:val="0"/>
          <w:kern w:val="2"/>
          <w:sz w:val="32"/>
          <w:szCs w:val="32"/>
          <w:highlight w:val="none"/>
        </w:rPr>
        <w:t>项目</w:t>
      </w:r>
      <w:r>
        <w:rPr>
          <w:rFonts w:hint="eastAsia" w:ascii="仿宋_GB2312" w:hAnsi="仿宋_GB2312" w:eastAsia="仿宋_GB2312" w:cs="仿宋_GB2312"/>
          <w:color w:val="000000"/>
          <w:spacing w:val="0"/>
          <w:sz w:val="32"/>
          <w:szCs w:val="32"/>
          <w:highlight w:val="none"/>
        </w:rPr>
        <w:t>，由集中建设主体负责工程项目参建单位的合同履约评价工作。</w:t>
      </w:r>
      <w:r>
        <w:rPr>
          <w:rFonts w:hint="eastAsia" w:ascii="仿宋_GB2312" w:hAnsi="仿宋_GB2312" w:eastAsia="仿宋_GB2312" w:cs="仿宋_GB2312"/>
          <w:i w:val="0"/>
          <w:iCs w:val="0"/>
          <w:caps w:val="0"/>
          <w:color w:val="000000"/>
          <w:spacing w:val="0"/>
          <w:kern w:val="2"/>
          <w:sz w:val="32"/>
          <w:szCs w:val="32"/>
          <w:highlight w:val="none"/>
        </w:rPr>
        <w:t>实行市场化代建的项目</w:t>
      </w:r>
      <w:r>
        <w:rPr>
          <w:rFonts w:hint="eastAsia" w:ascii="仿宋_GB2312" w:hAnsi="仿宋_GB2312" w:eastAsia="仿宋_GB2312" w:cs="仿宋_GB2312"/>
          <w:i w:val="0"/>
          <w:iCs w:val="0"/>
          <w:caps w:val="0"/>
          <w:color w:val="000000"/>
          <w:spacing w:val="0"/>
          <w:kern w:val="2"/>
          <w:sz w:val="32"/>
          <w:szCs w:val="32"/>
          <w:highlight w:val="none"/>
          <w:lang w:eastAsia="zh-CN"/>
        </w:rPr>
        <w:t>，</w:t>
      </w:r>
      <w:r>
        <w:rPr>
          <w:rFonts w:hint="eastAsia" w:ascii="仿宋_GB2312" w:hAnsi="仿宋_GB2312" w:eastAsia="仿宋_GB2312" w:cs="仿宋_GB2312"/>
          <w:i w:val="0"/>
          <w:iCs w:val="0"/>
          <w:caps w:val="0"/>
          <w:color w:val="000000"/>
          <w:spacing w:val="0"/>
          <w:kern w:val="2"/>
          <w:sz w:val="32"/>
          <w:szCs w:val="32"/>
          <w:highlight w:val="none"/>
        </w:rPr>
        <w:t>由</w:t>
      </w:r>
      <w:r>
        <w:rPr>
          <w:rFonts w:hint="eastAsia" w:ascii="仿宋_GB2312" w:hAnsi="仿宋_GB2312" w:eastAsia="仿宋_GB2312" w:cs="仿宋_GB2312"/>
          <w:i w:val="0"/>
          <w:iCs w:val="0"/>
          <w:caps w:val="0"/>
          <w:color w:val="000000"/>
          <w:spacing w:val="0"/>
          <w:kern w:val="2"/>
          <w:sz w:val="32"/>
          <w:szCs w:val="32"/>
          <w:highlight w:val="none"/>
          <w:lang w:val="en-US" w:eastAsia="zh-CN"/>
        </w:rPr>
        <w:t>市场化</w:t>
      </w:r>
      <w:r>
        <w:rPr>
          <w:rFonts w:hint="eastAsia" w:ascii="仿宋_GB2312" w:hAnsi="仿宋_GB2312" w:eastAsia="仿宋_GB2312" w:cs="仿宋_GB2312"/>
          <w:i w:val="0"/>
          <w:iCs w:val="0"/>
          <w:caps w:val="0"/>
          <w:color w:val="000000"/>
          <w:spacing w:val="0"/>
          <w:kern w:val="2"/>
          <w:sz w:val="32"/>
          <w:szCs w:val="32"/>
          <w:highlight w:val="none"/>
        </w:rPr>
        <w:t>代建单位</w:t>
      </w:r>
      <w:r>
        <w:rPr>
          <w:rFonts w:hint="eastAsia" w:ascii="仿宋_GB2312" w:hAnsi="仿宋_GB2312" w:eastAsia="仿宋_GB2312" w:cs="仿宋_GB2312"/>
          <w:i w:val="0"/>
          <w:iCs w:val="0"/>
          <w:caps w:val="0"/>
          <w:color w:val="000000"/>
          <w:spacing w:val="0"/>
          <w:kern w:val="2"/>
          <w:sz w:val="32"/>
          <w:szCs w:val="32"/>
          <w:highlight w:val="none"/>
          <w:lang w:val="en-US" w:eastAsia="zh-CN"/>
        </w:rPr>
        <w:t>负责与其签订合同的代建项目参建单位的合同履约评价工作，评价情况报委托单位审核确认（委托单位具体结合项目实际进行比对分析，并对评价程序合规性和结果合理性进行审核）</w:t>
      </w:r>
      <w:r>
        <w:rPr>
          <w:rFonts w:hint="eastAsia" w:ascii="仿宋_GB2312" w:hAnsi="仿宋_GB2312" w:eastAsia="仿宋_GB2312" w:cs="仿宋_GB2312"/>
          <w:i w:val="0"/>
          <w:iCs w:val="0"/>
          <w:caps w:val="0"/>
          <w:color w:val="000000"/>
          <w:spacing w:val="0"/>
          <w:kern w:val="2"/>
          <w:sz w:val="32"/>
          <w:szCs w:val="32"/>
          <w:highlight w:val="none"/>
        </w:rPr>
        <w:t>。</w:t>
      </w:r>
    </w:p>
    <w:p>
      <w:pPr>
        <w:keepNext w:val="0"/>
        <w:keepLines w:val="0"/>
        <w:pageBreakBefore w:val="0"/>
        <w:widowControl w:val="0"/>
        <w:kinsoku/>
        <w:wordWrap/>
        <w:topLinePunct w:val="0"/>
        <w:bidi w:val="0"/>
        <w:adjustRightInd/>
        <w:snapToGrid/>
        <w:spacing w:line="540" w:lineRule="exact"/>
        <w:ind w:firstLine="628" w:firstLineChars="200"/>
        <w:rPr>
          <w:rFonts w:hint="eastAsia" w:eastAsia="仿宋_GB2312"/>
          <w:spacing w:val="0"/>
          <w:sz w:val="32"/>
          <w:szCs w:val="32"/>
          <w:highlight w:val="none"/>
          <w:lang w:eastAsia="zh-CN"/>
        </w:rPr>
      </w:pPr>
      <w:r>
        <w:rPr>
          <w:rFonts w:hint="eastAsia" w:ascii="仿宋_GB2312" w:hAnsi="仿宋_GB2312" w:eastAsia="仿宋_GB2312" w:cs="仿宋_GB2312"/>
          <w:i w:val="0"/>
          <w:iCs w:val="0"/>
          <w:caps w:val="0"/>
          <w:color w:val="000000"/>
          <w:spacing w:val="0"/>
          <w:kern w:val="2"/>
          <w:sz w:val="32"/>
          <w:szCs w:val="32"/>
          <w:highlight w:val="none"/>
        </w:rPr>
        <w:t>项目单位</w:t>
      </w:r>
      <w:r>
        <w:rPr>
          <w:rFonts w:hint="eastAsia" w:ascii="仿宋_GB2312" w:hAnsi="仿宋_GB2312" w:eastAsia="仿宋_GB2312" w:cs="仿宋_GB2312"/>
          <w:i w:val="0"/>
          <w:iCs w:val="0"/>
          <w:caps w:val="0"/>
          <w:color w:val="000000"/>
          <w:spacing w:val="0"/>
          <w:kern w:val="2"/>
          <w:sz w:val="32"/>
          <w:szCs w:val="32"/>
          <w:highlight w:val="none"/>
          <w:lang w:eastAsia="zh-CN"/>
        </w:rPr>
        <w:t>（具体承办项目的项目法人单位，项目主管部门也可作为项目单位）</w:t>
      </w:r>
      <w:r>
        <w:rPr>
          <w:rFonts w:hint="eastAsia" w:ascii="仿宋_GB2312" w:hAnsi="仿宋_GB2312" w:eastAsia="仿宋_GB2312" w:cs="仿宋_GB2312"/>
          <w:i w:val="0"/>
          <w:iCs w:val="0"/>
          <w:caps w:val="0"/>
          <w:color w:val="000000"/>
          <w:spacing w:val="0"/>
          <w:kern w:val="2"/>
          <w:sz w:val="32"/>
          <w:szCs w:val="32"/>
          <w:highlight w:val="none"/>
        </w:rPr>
        <w:t>参与合同履约评价工作</w:t>
      </w:r>
      <w:r>
        <w:rPr>
          <w:rFonts w:hint="eastAsia" w:ascii="仿宋_GB2312" w:hAnsi="仿宋_GB2312" w:eastAsia="仿宋_GB2312" w:cs="仿宋_GB2312"/>
          <w:i w:val="0"/>
          <w:iCs w:val="0"/>
          <w:caps w:val="0"/>
          <w:color w:val="000000"/>
          <w:spacing w:val="0"/>
          <w:kern w:val="2"/>
          <w:sz w:val="32"/>
          <w:szCs w:val="32"/>
          <w:highlight w:val="none"/>
          <w:lang w:eastAsia="zh-CN"/>
        </w:rPr>
        <w:t>。</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spacing w:val="0"/>
          <w:kern w:val="2"/>
          <w:sz w:val="32"/>
          <w:szCs w:val="32"/>
          <w:highlight w:val="none"/>
        </w:rPr>
      </w:pPr>
      <w:r>
        <w:rPr>
          <w:rFonts w:hint="eastAsia" w:ascii="黑体" w:hAnsi="黑体" w:eastAsia="黑体" w:cs="黑体"/>
          <w:b w:val="0"/>
          <w:bCs w:val="0"/>
          <w:color w:val="000000"/>
          <w:spacing w:val="0"/>
          <w:kern w:val="2"/>
          <w:sz w:val="32"/>
          <w:szCs w:val="32"/>
          <w:highlight w:val="none"/>
        </w:rPr>
        <w:t>第</w:t>
      </w:r>
      <w:r>
        <w:rPr>
          <w:rFonts w:hint="eastAsia" w:ascii="黑体" w:hAnsi="黑体" w:eastAsia="黑体" w:cs="黑体"/>
          <w:b w:val="0"/>
          <w:bCs w:val="0"/>
          <w:color w:val="000000"/>
          <w:spacing w:val="0"/>
          <w:kern w:val="2"/>
          <w:sz w:val="32"/>
          <w:szCs w:val="32"/>
          <w:highlight w:val="none"/>
          <w:lang w:val="en-US" w:eastAsia="zh-CN"/>
        </w:rPr>
        <w:t>七</w:t>
      </w:r>
      <w:r>
        <w:rPr>
          <w:rFonts w:hint="eastAsia" w:ascii="黑体" w:hAnsi="黑体" w:eastAsia="黑体" w:cs="黑体"/>
          <w:b w:val="0"/>
          <w:bCs w:val="0"/>
          <w:color w:val="000000"/>
          <w:spacing w:val="0"/>
          <w:kern w:val="2"/>
          <w:sz w:val="32"/>
          <w:szCs w:val="32"/>
          <w:highlight w:val="none"/>
        </w:rPr>
        <w:t>条</w:t>
      </w:r>
      <w:r>
        <w:rPr>
          <w:rFonts w:hint="eastAsia" w:ascii="仿宋_GB2312" w:hAnsi="仿宋_GB2312" w:eastAsia="仿宋_GB2312" w:cs="仿宋_GB2312"/>
          <w:b w:val="0"/>
          <w:bCs w:val="0"/>
          <w:color w:val="000000"/>
          <w:spacing w:val="0"/>
          <w:kern w:val="2"/>
          <w:sz w:val="32"/>
          <w:szCs w:val="32"/>
          <w:highlight w:val="none"/>
        </w:rPr>
        <w:t xml:space="preserve"> </w:t>
      </w:r>
      <w:r>
        <w:rPr>
          <w:rFonts w:hint="eastAsia" w:ascii="仿宋_GB2312" w:hAnsi="仿宋_GB2312" w:eastAsia="仿宋_GB2312" w:cs="仿宋_GB2312"/>
          <w:b w:val="0"/>
          <w:bCs w:val="0"/>
          <w:spacing w:val="0"/>
          <w:kern w:val="2"/>
          <w:sz w:val="32"/>
          <w:szCs w:val="32"/>
          <w:highlight w:val="none"/>
        </w:rPr>
        <w:t>履约评价应当遵循客观、真实和公正原则。</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color w:val="0000FF"/>
          <w:spacing w:val="0"/>
          <w:kern w:val="2"/>
          <w:sz w:val="32"/>
          <w:szCs w:val="32"/>
          <w:highlight w:val="none"/>
        </w:rPr>
      </w:pPr>
      <w:r>
        <w:rPr>
          <w:rFonts w:hint="eastAsia" w:ascii="仿宋_GB2312" w:hAnsi="仿宋_GB2312" w:eastAsia="仿宋_GB2312" w:cs="仿宋_GB2312"/>
          <w:b w:val="0"/>
          <w:bCs w:val="0"/>
          <w:color w:val="000000"/>
          <w:spacing w:val="0"/>
          <w:kern w:val="2"/>
          <w:sz w:val="32"/>
          <w:szCs w:val="32"/>
          <w:highlight w:val="none"/>
        </w:rPr>
        <w:t>履约评价的依据包括：本办法、建设单位依法编制的招标文件</w:t>
      </w:r>
      <w:r>
        <w:rPr>
          <w:rFonts w:hint="eastAsia" w:ascii="仿宋_GB2312" w:hAnsi="仿宋_GB2312" w:eastAsia="仿宋_GB2312" w:cs="仿宋_GB2312"/>
          <w:b w:val="0"/>
          <w:bCs w:val="0"/>
          <w:color w:val="000000"/>
          <w:spacing w:val="0"/>
          <w:kern w:val="2"/>
          <w:sz w:val="32"/>
          <w:szCs w:val="32"/>
          <w:highlight w:val="none"/>
          <w:lang w:eastAsia="zh-CN"/>
        </w:rPr>
        <w:t>以</w:t>
      </w:r>
      <w:r>
        <w:rPr>
          <w:rFonts w:hint="eastAsia" w:ascii="仿宋_GB2312" w:hAnsi="仿宋_GB2312" w:eastAsia="仿宋_GB2312" w:cs="仿宋_GB2312"/>
          <w:b w:val="0"/>
          <w:bCs w:val="0"/>
          <w:color w:val="000000"/>
          <w:spacing w:val="0"/>
          <w:kern w:val="2"/>
          <w:sz w:val="32"/>
          <w:szCs w:val="32"/>
          <w:highlight w:val="none"/>
        </w:rPr>
        <w:t>及管理制度、</w:t>
      </w:r>
      <w:r>
        <w:rPr>
          <w:rFonts w:hint="eastAsia" w:ascii="仿宋_GB2312" w:hAnsi="仿宋_GB2312" w:eastAsia="仿宋_GB2312" w:cs="仿宋_GB2312"/>
          <w:b w:val="0"/>
          <w:bCs w:val="0"/>
          <w:color w:val="000000"/>
          <w:spacing w:val="0"/>
          <w:kern w:val="2"/>
          <w:sz w:val="32"/>
          <w:szCs w:val="32"/>
          <w:highlight w:val="none"/>
          <w:lang w:eastAsia="zh-CN"/>
        </w:rPr>
        <w:t>参建单位</w:t>
      </w:r>
      <w:r>
        <w:rPr>
          <w:rFonts w:hint="eastAsia" w:ascii="仿宋_GB2312" w:hAnsi="仿宋_GB2312" w:eastAsia="仿宋_GB2312" w:cs="仿宋_GB2312"/>
          <w:b w:val="0"/>
          <w:bCs w:val="0"/>
          <w:color w:val="000000"/>
          <w:spacing w:val="0"/>
          <w:kern w:val="2"/>
          <w:sz w:val="32"/>
          <w:szCs w:val="32"/>
          <w:highlight w:val="none"/>
        </w:rPr>
        <w:t>的投标文件、双方签订的合法有效</w:t>
      </w:r>
      <w:r>
        <w:rPr>
          <w:rFonts w:hint="eastAsia" w:ascii="仿宋_GB2312" w:hAnsi="仿宋_GB2312" w:eastAsia="仿宋_GB2312" w:cs="仿宋_GB2312"/>
          <w:b w:val="0"/>
          <w:bCs w:val="0"/>
          <w:color w:val="000000"/>
          <w:spacing w:val="0"/>
          <w:kern w:val="2"/>
          <w:sz w:val="32"/>
          <w:szCs w:val="32"/>
          <w:highlight w:val="none"/>
          <w:lang w:val="en-US" w:eastAsia="zh-CN"/>
        </w:rPr>
        <w:t>的</w:t>
      </w:r>
      <w:r>
        <w:rPr>
          <w:rFonts w:hint="eastAsia" w:ascii="仿宋_GB2312" w:hAnsi="仿宋_GB2312" w:eastAsia="仿宋_GB2312" w:cs="仿宋_GB2312"/>
          <w:b w:val="0"/>
          <w:bCs w:val="0"/>
          <w:color w:val="000000"/>
          <w:spacing w:val="0"/>
          <w:kern w:val="2"/>
          <w:sz w:val="32"/>
          <w:szCs w:val="32"/>
          <w:highlight w:val="none"/>
        </w:rPr>
        <w:t>合同</w:t>
      </w:r>
      <w:r>
        <w:rPr>
          <w:rFonts w:hint="eastAsia" w:ascii="仿宋_GB2312" w:hAnsi="仿宋_GB2312" w:eastAsia="仿宋_GB2312" w:cs="仿宋_GB2312"/>
          <w:b w:val="0"/>
          <w:bCs w:val="0"/>
          <w:color w:val="000000"/>
          <w:spacing w:val="0"/>
          <w:kern w:val="2"/>
          <w:sz w:val="32"/>
          <w:szCs w:val="32"/>
          <w:highlight w:val="none"/>
          <w:lang w:val="en-US" w:eastAsia="zh-CN"/>
        </w:rPr>
        <w:t>以</w:t>
      </w:r>
      <w:r>
        <w:rPr>
          <w:rFonts w:hint="eastAsia" w:ascii="仿宋_GB2312" w:hAnsi="仿宋_GB2312" w:eastAsia="仿宋_GB2312" w:cs="仿宋_GB2312"/>
          <w:b w:val="0"/>
          <w:bCs w:val="0"/>
          <w:color w:val="000000"/>
          <w:spacing w:val="0"/>
          <w:kern w:val="2"/>
          <w:sz w:val="32"/>
          <w:szCs w:val="32"/>
          <w:highlight w:val="none"/>
        </w:rPr>
        <w:t>及补充协议等。</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color w:val="000000"/>
          <w:spacing w:val="0"/>
          <w:kern w:val="2"/>
          <w:sz w:val="32"/>
          <w:szCs w:val="32"/>
          <w:highlight w:val="none"/>
          <w:lang w:val="en-US" w:eastAsia="zh-CN"/>
        </w:rPr>
      </w:pPr>
      <w:r>
        <w:rPr>
          <w:rFonts w:hint="eastAsia" w:ascii="黑体" w:hAnsi="黑体" w:eastAsia="黑体" w:cs="黑体"/>
          <w:b w:val="0"/>
          <w:bCs w:val="0"/>
          <w:color w:val="000000"/>
          <w:spacing w:val="0"/>
          <w:kern w:val="2"/>
          <w:sz w:val="32"/>
          <w:szCs w:val="32"/>
          <w:highlight w:val="none"/>
        </w:rPr>
        <w:t>第</w:t>
      </w:r>
      <w:r>
        <w:rPr>
          <w:rFonts w:hint="eastAsia" w:ascii="黑体" w:hAnsi="黑体" w:eastAsia="黑体" w:cs="黑体"/>
          <w:b w:val="0"/>
          <w:bCs w:val="0"/>
          <w:color w:val="000000"/>
          <w:spacing w:val="0"/>
          <w:kern w:val="2"/>
          <w:sz w:val="32"/>
          <w:szCs w:val="32"/>
          <w:highlight w:val="none"/>
          <w:lang w:val="en-US" w:eastAsia="zh-CN"/>
        </w:rPr>
        <w:t>八</w:t>
      </w:r>
      <w:r>
        <w:rPr>
          <w:rFonts w:hint="eastAsia" w:ascii="黑体" w:hAnsi="黑体" w:eastAsia="黑体" w:cs="黑体"/>
          <w:b w:val="0"/>
          <w:bCs w:val="0"/>
          <w:color w:val="000000"/>
          <w:spacing w:val="0"/>
          <w:kern w:val="2"/>
          <w:sz w:val="32"/>
          <w:szCs w:val="32"/>
          <w:highlight w:val="none"/>
        </w:rPr>
        <w:t>条</w:t>
      </w:r>
      <w:r>
        <w:rPr>
          <w:rFonts w:hint="eastAsia" w:ascii="仿宋_GB2312" w:hAnsi="仿宋_GB2312" w:eastAsia="仿宋_GB2312" w:cs="仿宋_GB2312"/>
          <w:b w:val="0"/>
          <w:bCs w:val="0"/>
          <w:color w:val="000000"/>
          <w:spacing w:val="0"/>
          <w:kern w:val="2"/>
          <w:sz w:val="32"/>
          <w:szCs w:val="32"/>
          <w:highlight w:val="none"/>
        </w:rPr>
        <w:t xml:space="preserve"> 建设单位负责合同履约评价的具体实施，包括采集评价信息、组织履约评价、报送评价结果等，并确保履约评价全程留痕、有据可查。</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color w:val="000000"/>
          <w:spacing w:val="0"/>
          <w:kern w:val="2"/>
          <w:sz w:val="32"/>
          <w:szCs w:val="32"/>
          <w:highlight w:val="none"/>
          <w:lang w:val="en-US" w:eastAsia="zh-CN"/>
        </w:rPr>
      </w:pPr>
      <w:r>
        <w:rPr>
          <w:rFonts w:hint="eastAsia" w:ascii="仿宋_GB2312" w:hAnsi="仿宋_GB2312" w:eastAsia="仿宋_GB2312" w:cs="仿宋_GB2312"/>
          <w:b w:val="0"/>
          <w:bCs w:val="0"/>
          <w:color w:val="000000"/>
          <w:spacing w:val="0"/>
          <w:kern w:val="2"/>
          <w:sz w:val="32"/>
          <w:szCs w:val="32"/>
          <w:highlight w:val="none"/>
        </w:rPr>
        <w:t>建设单位</w:t>
      </w:r>
      <w:r>
        <w:rPr>
          <w:rFonts w:hint="default" w:ascii="仿宋_GB2312" w:hAnsi="仿宋_GB2312" w:eastAsia="仿宋_GB2312" w:cs="仿宋_GB2312"/>
          <w:b w:val="0"/>
          <w:bCs w:val="0"/>
          <w:color w:val="000000"/>
          <w:spacing w:val="0"/>
          <w:kern w:val="2"/>
          <w:sz w:val="32"/>
          <w:szCs w:val="32"/>
          <w:highlight w:val="none"/>
          <w:lang w:val="en-US"/>
        </w:rPr>
        <w:t>应当建立和完善合同履约评价的内部考核机制，并对其评价结果负责。</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color w:val="000000"/>
          <w:spacing w:val="0"/>
          <w:kern w:val="2"/>
          <w:sz w:val="32"/>
          <w:szCs w:val="32"/>
          <w:highlight w:val="none"/>
        </w:rPr>
      </w:pPr>
      <w:r>
        <w:rPr>
          <w:rFonts w:hint="eastAsia" w:ascii="仿宋_GB2312" w:hAnsi="仿宋_GB2312" w:eastAsia="仿宋_GB2312" w:cs="仿宋_GB2312"/>
          <w:b w:val="0"/>
          <w:bCs w:val="0"/>
          <w:color w:val="000000"/>
          <w:spacing w:val="0"/>
          <w:kern w:val="2"/>
          <w:sz w:val="32"/>
          <w:szCs w:val="32"/>
          <w:highlight w:val="none"/>
          <w:lang w:eastAsia="zh-CN"/>
        </w:rPr>
        <w:t>建设单位</w:t>
      </w:r>
      <w:r>
        <w:rPr>
          <w:rFonts w:hint="eastAsia" w:ascii="仿宋_GB2312" w:hAnsi="仿宋_GB2312" w:eastAsia="仿宋_GB2312" w:cs="仿宋_GB2312"/>
          <w:b w:val="0"/>
          <w:bCs w:val="0"/>
          <w:color w:val="000000"/>
          <w:spacing w:val="0"/>
          <w:kern w:val="2"/>
          <w:sz w:val="32"/>
          <w:szCs w:val="32"/>
          <w:highlight w:val="none"/>
        </w:rPr>
        <w:t>开展履约评价活动前，应当告知</w:t>
      </w:r>
      <w:r>
        <w:rPr>
          <w:rFonts w:hint="eastAsia" w:ascii="仿宋_GB2312" w:hAnsi="仿宋_GB2312" w:eastAsia="仿宋_GB2312" w:cs="仿宋_GB2312"/>
          <w:b w:val="0"/>
          <w:bCs w:val="0"/>
          <w:color w:val="000000"/>
          <w:spacing w:val="0"/>
          <w:kern w:val="2"/>
          <w:sz w:val="32"/>
          <w:szCs w:val="32"/>
          <w:highlight w:val="none"/>
          <w:lang w:val="en-US" w:eastAsia="zh-CN"/>
        </w:rPr>
        <w:t>参建单位</w:t>
      </w:r>
      <w:r>
        <w:rPr>
          <w:rFonts w:hint="eastAsia" w:ascii="仿宋_GB2312" w:hAnsi="仿宋_GB2312" w:eastAsia="仿宋_GB2312" w:cs="仿宋_GB2312"/>
          <w:b w:val="0"/>
          <w:bCs w:val="0"/>
          <w:color w:val="000000"/>
          <w:spacing w:val="0"/>
          <w:kern w:val="2"/>
          <w:sz w:val="32"/>
          <w:szCs w:val="32"/>
          <w:highlight w:val="none"/>
        </w:rPr>
        <w:t>履约评价的依据，以及其依法享有的权利。</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default" w:ascii="仿宋_GB2312" w:hAnsi="仿宋_GB2312" w:eastAsia="仿宋_GB2312" w:cs="仿宋_GB2312"/>
          <w:b w:val="0"/>
          <w:bCs w:val="0"/>
          <w:color w:val="000000"/>
          <w:spacing w:val="0"/>
          <w:kern w:val="2"/>
          <w:sz w:val="32"/>
          <w:szCs w:val="32"/>
          <w:highlight w:val="none"/>
          <w:lang w:val="en-US" w:eastAsia="zh-CN"/>
        </w:rPr>
      </w:pPr>
      <w:r>
        <w:rPr>
          <w:rFonts w:hint="eastAsia" w:ascii="仿宋_GB2312" w:hAnsi="仿宋_GB2312" w:eastAsia="仿宋_GB2312" w:cs="仿宋_GB2312"/>
          <w:b w:val="0"/>
          <w:bCs w:val="0"/>
          <w:color w:val="000000"/>
          <w:spacing w:val="0"/>
          <w:kern w:val="2"/>
          <w:sz w:val="32"/>
          <w:szCs w:val="32"/>
          <w:highlight w:val="none"/>
          <w:lang w:val="en-US" w:eastAsia="zh-CN"/>
        </w:rPr>
        <w:t>建设单位对参建单位标后履约评价情况应当经集体决策后方可确定，履约评价过程资料在评价工作完成后，作为本单位档案资料留存并报项目所属</w:t>
      </w:r>
      <w:r>
        <w:rPr>
          <w:rFonts w:hint="eastAsia" w:ascii="仿宋_GB2312" w:hAnsi="仿宋_GB2312" w:eastAsia="仿宋_GB2312" w:cs="仿宋_GB2312"/>
          <w:i w:val="0"/>
          <w:iCs w:val="0"/>
          <w:caps w:val="0"/>
          <w:color w:val="000000"/>
          <w:spacing w:val="0"/>
          <w:kern w:val="2"/>
          <w:sz w:val="32"/>
          <w:szCs w:val="32"/>
          <w:highlight w:val="none"/>
        </w:rPr>
        <w:t>区住房城乡建设主管部门</w:t>
      </w:r>
      <w:r>
        <w:rPr>
          <w:rFonts w:hint="eastAsia" w:ascii="仿宋_GB2312" w:hAnsi="仿宋_GB2312" w:eastAsia="仿宋_GB2312" w:cs="仿宋_GB2312"/>
          <w:b w:val="0"/>
          <w:bCs w:val="0"/>
          <w:color w:val="000000"/>
          <w:spacing w:val="0"/>
          <w:kern w:val="2"/>
          <w:sz w:val="32"/>
          <w:szCs w:val="32"/>
          <w:highlight w:val="none"/>
          <w:lang w:val="en-US" w:eastAsia="zh-CN"/>
        </w:rPr>
        <w:t>备存。</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spacing w:val="0"/>
          <w:kern w:val="2"/>
          <w:sz w:val="32"/>
          <w:szCs w:val="32"/>
          <w:highlight w:val="none"/>
        </w:rPr>
      </w:pPr>
      <w:r>
        <w:rPr>
          <w:rFonts w:hint="eastAsia" w:ascii="黑体" w:hAnsi="黑体" w:eastAsia="黑体" w:cs="黑体"/>
          <w:b w:val="0"/>
          <w:bCs w:val="0"/>
          <w:color w:val="000000"/>
          <w:spacing w:val="0"/>
          <w:kern w:val="2"/>
          <w:sz w:val="32"/>
          <w:szCs w:val="32"/>
          <w:highlight w:val="none"/>
        </w:rPr>
        <w:t>第</w:t>
      </w:r>
      <w:r>
        <w:rPr>
          <w:rFonts w:hint="eastAsia" w:ascii="黑体" w:hAnsi="黑体" w:eastAsia="黑体" w:cs="黑体"/>
          <w:b w:val="0"/>
          <w:bCs w:val="0"/>
          <w:color w:val="000000"/>
          <w:spacing w:val="0"/>
          <w:kern w:val="2"/>
          <w:sz w:val="32"/>
          <w:szCs w:val="32"/>
          <w:highlight w:val="none"/>
          <w:lang w:eastAsia="zh-CN"/>
        </w:rPr>
        <w:t>九</w:t>
      </w:r>
      <w:r>
        <w:rPr>
          <w:rFonts w:hint="eastAsia" w:ascii="黑体" w:hAnsi="黑体" w:eastAsia="黑体" w:cs="黑体"/>
          <w:b w:val="0"/>
          <w:bCs w:val="0"/>
          <w:color w:val="000000"/>
          <w:spacing w:val="0"/>
          <w:kern w:val="2"/>
          <w:sz w:val="32"/>
          <w:szCs w:val="32"/>
          <w:highlight w:val="none"/>
        </w:rPr>
        <w:t>条</w:t>
      </w:r>
      <w:r>
        <w:rPr>
          <w:rFonts w:hint="eastAsia" w:ascii="仿宋_GB2312" w:hAnsi="仿宋_GB2312" w:eastAsia="仿宋_GB2312" w:cs="仿宋_GB2312"/>
          <w:b w:val="0"/>
          <w:bCs w:val="0"/>
          <w:color w:val="000000"/>
          <w:spacing w:val="0"/>
          <w:kern w:val="2"/>
          <w:sz w:val="32"/>
          <w:szCs w:val="32"/>
          <w:highlight w:val="none"/>
        </w:rPr>
        <w:t xml:space="preserve"> 建设单位可从人员配备、投资管理、质量管理、安全文明施工管理、进度</w:t>
      </w:r>
      <w:r>
        <w:rPr>
          <w:rFonts w:hint="eastAsia" w:ascii="仿宋_GB2312" w:hAnsi="仿宋_GB2312" w:eastAsia="仿宋_GB2312" w:cs="仿宋_GB2312"/>
          <w:b w:val="0"/>
          <w:bCs w:val="0"/>
          <w:color w:val="000000"/>
          <w:spacing w:val="0"/>
          <w:kern w:val="2"/>
          <w:sz w:val="32"/>
          <w:szCs w:val="32"/>
          <w:highlight w:val="none"/>
          <w:lang w:eastAsia="zh-CN"/>
        </w:rPr>
        <w:t>控制</w:t>
      </w:r>
      <w:r>
        <w:rPr>
          <w:rFonts w:hint="eastAsia" w:ascii="仿宋_GB2312" w:hAnsi="仿宋_GB2312" w:eastAsia="仿宋_GB2312" w:cs="仿宋_GB2312"/>
          <w:b w:val="0"/>
          <w:bCs w:val="0"/>
          <w:color w:val="000000"/>
          <w:spacing w:val="0"/>
          <w:kern w:val="2"/>
          <w:sz w:val="32"/>
          <w:szCs w:val="32"/>
          <w:highlight w:val="none"/>
        </w:rPr>
        <w:t>、配合与协调等方面对施工、监理</w:t>
      </w:r>
      <w:r>
        <w:rPr>
          <w:rFonts w:hint="eastAsia" w:ascii="仿宋_GB2312" w:hAnsi="仿宋_GB2312" w:eastAsia="仿宋_GB2312" w:cs="仿宋_GB2312"/>
          <w:b w:val="0"/>
          <w:bCs w:val="0"/>
          <w:color w:val="000000"/>
          <w:spacing w:val="0"/>
          <w:kern w:val="2"/>
          <w:sz w:val="32"/>
          <w:szCs w:val="32"/>
          <w:highlight w:val="none"/>
          <w:lang w:eastAsia="zh-CN"/>
        </w:rPr>
        <w:t>、市场化代建</w:t>
      </w:r>
      <w:r>
        <w:rPr>
          <w:rFonts w:hint="eastAsia" w:ascii="仿宋_GB2312" w:hAnsi="仿宋_GB2312" w:eastAsia="仿宋_GB2312" w:cs="仿宋_GB2312"/>
          <w:b w:val="0"/>
          <w:bCs w:val="0"/>
          <w:color w:val="000000"/>
          <w:spacing w:val="0"/>
          <w:kern w:val="2"/>
          <w:sz w:val="32"/>
          <w:szCs w:val="32"/>
          <w:highlight w:val="none"/>
        </w:rPr>
        <w:t>单位的履约行为作出评价</w:t>
      </w:r>
      <w:r>
        <w:rPr>
          <w:rFonts w:hint="eastAsia" w:ascii="仿宋_GB2312" w:hAnsi="仿宋_GB2312" w:eastAsia="仿宋_GB2312" w:cs="仿宋_GB2312"/>
          <w:b w:val="0"/>
          <w:bCs w:val="0"/>
          <w:color w:val="000000"/>
          <w:spacing w:val="0"/>
          <w:kern w:val="2"/>
          <w:sz w:val="32"/>
          <w:szCs w:val="32"/>
          <w:highlight w:val="none"/>
          <w:lang w:eastAsia="zh-CN"/>
        </w:rPr>
        <w:t>，按</w:t>
      </w:r>
      <w:r>
        <w:rPr>
          <w:rFonts w:hint="eastAsia" w:ascii="仿宋_GB2312" w:hAnsi="仿宋_GB2312" w:eastAsia="仿宋_GB2312" w:cs="仿宋_GB2312"/>
          <w:b w:val="0"/>
          <w:bCs w:val="0"/>
          <w:color w:val="000000"/>
          <w:spacing w:val="0"/>
          <w:kern w:val="2"/>
          <w:sz w:val="32"/>
          <w:szCs w:val="32"/>
          <w:highlight w:val="none"/>
        </w:rPr>
        <w:t>照《佛山市房屋市政工程</w:t>
      </w:r>
      <w:r>
        <w:rPr>
          <w:rFonts w:hint="eastAsia" w:ascii="仿宋_GB2312" w:hAnsi="仿宋_GB2312" w:eastAsia="仿宋_GB2312" w:cs="仿宋_GB2312"/>
          <w:b w:val="0"/>
          <w:bCs w:val="0"/>
          <w:color w:val="000000"/>
          <w:spacing w:val="0"/>
          <w:kern w:val="2"/>
          <w:sz w:val="32"/>
          <w:szCs w:val="32"/>
          <w:highlight w:val="none"/>
          <w:lang w:eastAsia="zh-CN"/>
        </w:rPr>
        <w:t>参建单位</w:t>
      </w:r>
      <w:r>
        <w:rPr>
          <w:rFonts w:hint="eastAsia" w:ascii="仿宋_GB2312" w:hAnsi="仿宋_GB2312" w:eastAsia="仿宋_GB2312" w:cs="仿宋_GB2312"/>
          <w:b w:val="0"/>
          <w:bCs w:val="0"/>
          <w:color w:val="000000"/>
          <w:spacing w:val="0"/>
          <w:kern w:val="2"/>
          <w:sz w:val="32"/>
          <w:szCs w:val="32"/>
          <w:highlight w:val="none"/>
        </w:rPr>
        <w:t>（施工）履约评价细则》（附件</w:t>
      </w:r>
      <w:r>
        <w:rPr>
          <w:rFonts w:hint="eastAsia" w:ascii="仿宋_GB2312" w:hAnsi="仿宋_GB2312" w:eastAsia="仿宋_GB2312" w:cs="仿宋_GB2312"/>
          <w:b w:val="0"/>
          <w:bCs w:val="0"/>
          <w:color w:val="000000"/>
          <w:spacing w:val="0"/>
          <w:kern w:val="2"/>
          <w:sz w:val="32"/>
          <w:szCs w:val="32"/>
          <w:highlight w:val="none"/>
          <w:lang w:val="en-US" w:eastAsia="zh-CN"/>
        </w:rPr>
        <w:t>1</w:t>
      </w:r>
      <w:r>
        <w:rPr>
          <w:rFonts w:hint="eastAsia" w:ascii="仿宋_GB2312" w:hAnsi="仿宋_GB2312" w:eastAsia="仿宋_GB2312" w:cs="仿宋_GB2312"/>
          <w:b w:val="0"/>
          <w:bCs w:val="0"/>
          <w:color w:val="000000"/>
          <w:spacing w:val="0"/>
          <w:kern w:val="2"/>
          <w:sz w:val="32"/>
          <w:szCs w:val="32"/>
          <w:highlight w:val="none"/>
        </w:rPr>
        <w:t>）</w:t>
      </w:r>
      <w:r>
        <w:rPr>
          <w:rFonts w:hint="eastAsia" w:ascii="仿宋_GB2312" w:hAnsi="仿宋_GB2312" w:eastAsia="仿宋_GB2312" w:cs="仿宋_GB2312"/>
          <w:b w:val="0"/>
          <w:bCs w:val="0"/>
          <w:color w:val="000000"/>
          <w:spacing w:val="0"/>
          <w:kern w:val="2"/>
          <w:sz w:val="32"/>
          <w:szCs w:val="32"/>
          <w:highlight w:val="none"/>
          <w:lang w:eastAsia="zh-CN"/>
        </w:rPr>
        <w:t>、</w:t>
      </w:r>
      <w:r>
        <w:rPr>
          <w:rFonts w:hint="eastAsia" w:ascii="仿宋_GB2312" w:hAnsi="仿宋_GB2312" w:eastAsia="仿宋_GB2312" w:cs="仿宋_GB2312"/>
          <w:b w:val="0"/>
          <w:bCs w:val="0"/>
          <w:color w:val="000000"/>
          <w:spacing w:val="0"/>
          <w:kern w:val="2"/>
          <w:sz w:val="32"/>
          <w:szCs w:val="32"/>
          <w:highlight w:val="none"/>
        </w:rPr>
        <w:t>《佛山市房屋市政工程</w:t>
      </w:r>
      <w:r>
        <w:rPr>
          <w:rFonts w:hint="eastAsia" w:ascii="仿宋_GB2312" w:hAnsi="仿宋_GB2312" w:eastAsia="仿宋_GB2312" w:cs="仿宋_GB2312"/>
          <w:b w:val="0"/>
          <w:bCs w:val="0"/>
          <w:color w:val="000000"/>
          <w:spacing w:val="0"/>
          <w:kern w:val="2"/>
          <w:sz w:val="32"/>
          <w:szCs w:val="32"/>
          <w:highlight w:val="none"/>
          <w:lang w:eastAsia="zh-CN"/>
        </w:rPr>
        <w:t>参建单位</w:t>
      </w:r>
      <w:r>
        <w:rPr>
          <w:rFonts w:hint="eastAsia" w:ascii="仿宋_GB2312" w:hAnsi="仿宋_GB2312" w:eastAsia="仿宋_GB2312" w:cs="仿宋_GB2312"/>
          <w:b w:val="0"/>
          <w:bCs w:val="0"/>
          <w:color w:val="000000"/>
          <w:spacing w:val="0"/>
          <w:kern w:val="2"/>
          <w:sz w:val="32"/>
          <w:szCs w:val="32"/>
          <w:highlight w:val="none"/>
        </w:rPr>
        <w:t>（监理）履约评价细则》（附件</w:t>
      </w:r>
      <w:r>
        <w:rPr>
          <w:rFonts w:hint="eastAsia" w:ascii="仿宋_GB2312" w:hAnsi="仿宋_GB2312" w:eastAsia="仿宋_GB2312" w:cs="仿宋_GB2312"/>
          <w:b w:val="0"/>
          <w:bCs w:val="0"/>
          <w:color w:val="000000"/>
          <w:spacing w:val="0"/>
          <w:kern w:val="2"/>
          <w:sz w:val="32"/>
          <w:szCs w:val="32"/>
          <w:highlight w:val="none"/>
          <w:lang w:val="en-US" w:eastAsia="zh-CN"/>
        </w:rPr>
        <w:t>2</w:t>
      </w:r>
      <w:r>
        <w:rPr>
          <w:rFonts w:hint="eastAsia" w:ascii="仿宋_GB2312" w:hAnsi="仿宋_GB2312" w:eastAsia="仿宋_GB2312" w:cs="仿宋_GB2312"/>
          <w:b w:val="0"/>
          <w:bCs w:val="0"/>
          <w:color w:val="000000"/>
          <w:spacing w:val="0"/>
          <w:kern w:val="2"/>
          <w:sz w:val="32"/>
          <w:szCs w:val="32"/>
          <w:highlight w:val="none"/>
        </w:rPr>
        <w:t>）</w:t>
      </w:r>
      <w:r>
        <w:rPr>
          <w:rFonts w:hint="eastAsia" w:ascii="仿宋_GB2312" w:hAnsi="仿宋_GB2312" w:eastAsia="仿宋_GB2312" w:cs="仿宋_GB2312"/>
          <w:b w:val="0"/>
          <w:bCs w:val="0"/>
          <w:color w:val="000000"/>
          <w:spacing w:val="0"/>
          <w:kern w:val="2"/>
          <w:sz w:val="32"/>
          <w:szCs w:val="32"/>
          <w:highlight w:val="none"/>
          <w:lang w:val="en-US" w:eastAsia="zh-CN"/>
        </w:rPr>
        <w:t>和</w:t>
      </w:r>
      <w:r>
        <w:rPr>
          <w:rFonts w:hint="eastAsia" w:ascii="仿宋_GB2312" w:hAnsi="仿宋_GB2312" w:eastAsia="仿宋_GB2312" w:cs="仿宋_GB2312"/>
          <w:b w:val="0"/>
          <w:bCs w:val="0"/>
          <w:color w:val="000000"/>
          <w:spacing w:val="0"/>
          <w:kern w:val="2"/>
          <w:sz w:val="32"/>
          <w:szCs w:val="32"/>
          <w:highlight w:val="none"/>
        </w:rPr>
        <w:t>《佛山市房屋市政工程</w:t>
      </w:r>
      <w:r>
        <w:rPr>
          <w:rFonts w:hint="eastAsia" w:ascii="仿宋_GB2312" w:hAnsi="仿宋_GB2312" w:eastAsia="仿宋_GB2312" w:cs="仿宋_GB2312"/>
          <w:b w:val="0"/>
          <w:bCs w:val="0"/>
          <w:color w:val="000000"/>
          <w:spacing w:val="0"/>
          <w:kern w:val="2"/>
          <w:sz w:val="32"/>
          <w:szCs w:val="32"/>
          <w:highlight w:val="none"/>
          <w:lang w:eastAsia="zh-CN"/>
        </w:rPr>
        <w:t>参建单位</w:t>
      </w:r>
      <w:r>
        <w:rPr>
          <w:rFonts w:hint="eastAsia" w:ascii="仿宋_GB2312" w:hAnsi="仿宋_GB2312" w:eastAsia="仿宋_GB2312" w:cs="仿宋_GB2312"/>
          <w:b w:val="0"/>
          <w:bCs w:val="0"/>
          <w:color w:val="000000"/>
          <w:spacing w:val="0"/>
          <w:kern w:val="2"/>
          <w:sz w:val="32"/>
          <w:szCs w:val="32"/>
          <w:highlight w:val="none"/>
        </w:rPr>
        <w:t>（</w:t>
      </w:r>
      <w:r>
        <w:rPr>
          <w:rFonts w:hint="eastAsia" w:ascii="仿宋_GB2312" w:hAnsi="仿宋_GB2312" w:eastAsia="仿宋_GB2312" w:cs="仿宋_GB2312"/>
          <w:b w:val="0"/>
          <w:bCs w:val="0"/>
          <w:color w:val="000000"/>
          <w:spacing w:val="0"/>
          <w:kern w:val="2"/>
          <w:sz w:val="32"/>
          <w:szCs w:val="32"/>
          <w:highlight w:val="none"/>
          <w:lang w:val="en-US" w:eastAsia="zh-CN"/>
        </w:rPr>
        <w:t>市场化代建</w:t>
      </w:r>
      <w:r>
        <w:rPr>
          <w:rFonts w:hint="eastAsia" w:ascii="仿宋_GB2312" w:hAnsi="仿宋_GB2312" w:eastAsia="仿宋_GB2312" w:cs="仿宋_GB2312"/>
          <w:b w:val="0"/>
          <w:bCs w:val="0"/>
          <w:color w:val="000000"/>
          <w:spacing w:val="0"/>
          <w:kern w:val="2"/>
          <w:sz w:val="32"/>
          <w:szCs w:val="32"/>
          <w:highlight w:val="none"/>
        </w:rPr>
        <w:t>）履约评价细则》（附件</w:t>
      </w:r>
      <w:r>
        <w:rPr>
          <w:rFonts w:hint="eastAsia" w:ascii="仿宋_GB2312" w:hAnsi="仿宋_GB2312" w:eastAsia="仿宋_GB2312" w:cs="仿宋_GB2312"/>
          <w:b w:val="0"/>
          <w:bCs w:val="0"/>
          <w:color w:val="000000"/>
          <w:spacing w:val="0"/>
          <w:kern w:val="2"/>
          <w:sz w:val="32"/>
          <w:szCs w:val="32"/>
          <w:highlight w:val="none"/>
          <w:lang w:val="en-US" w:eastAsia="zh-CN"/>
        </w:rPr>
        <w:t>3</w:t>
      </w:r>
      <w:r>
        <w:rPr>
          <w:rFonts w:hint="eastAsia" w:ascii="仿宋_GB2312" w:hAnsi="仿宋_GB2312" w:eastAsia="仿宋_GB2312" w:cs="仿宋_GB2312"/>
          <w:b w:val="0"/>
          <w:bCs w:val="0"/>
          <w:color w:val="000000"/>
          <w:spacing w:val="0"/>
          <w:kern w:val="2"/>
          <w:sz w:val="32"/>
          <w:szCs w:val="32"/>
          <w:highlight w:val="none"/>
        </w:rPr>
        <w:t>）</w:t>
      </w:r>
      <w:r>
        <w:rPr>
          <w:rFonts w:hint="eastAsia" w:ascii="仿宋_GB2312" w:hAnsi="仿宋_GB2312" w:eastAsia="仿宋_GB2312" w:cs="仿宋_GB2312"/>
          <w:b w:val="0"/>
          <w:bCs w:val="0"/>
          <w:color w:val="000000"/>
          <w:spacing w:val="0"/>
          <w:kern w:val="2"/>
          <w:sz w:val="32"/>
          <w:szCs w:val="32"/>
          <w:highlight w:val="none"/>
          <w:lang w:val="en-US" w:eastAsia="zh-CN"/>
        </w:rPr>
        <w:t>确定评价年度合同履约评价得</w:t>
      </w:r>
      <w:r>
        <w:rPr>
          <w:rFonts w:hint="eastAsia" w:ascii="仿宋_GB2312" w:hAnsi="仿宋_GB2312" w:eastAsia="仿宋_GB2312" w:cs="仿宋_GB2312"/>
          <w:b w:val="0"/>
          <w:bCs w:val="0"/>
          <w:color w:val="000000"/>
          <w:spacing w:val="0"/>
          <w:kern w:val="2"/>
          <w:sz w:val="32"/>
          <w:szCs w:val="32"/>
          <w:highlight w:val="none"/>
        </w:rPr>
        <w:t>分</w:t>
      </w:r>
      <w:r>
        <w:rPr>
          <w:rFonts w:hint="eastAsia" w:ascii="仿宋_GB2312" w:hAnsi="仿宋_GB2312" w:eastAsia="仿宋_GB2312" w:cs="仿宋_GB2312"/>
          <w:b w:val="0"/>
          <w:bCs w:val="0"/>
          <w:spacing w:val="0"/>
          <w:kern w:val="2"/>
          <w:sz w:val="32"/>
          <w:szCs w:val="32"/>
          <w:highlight w:val="none"/>
          <w:lang w:val="en-US" w:eastAsia="zh-CN"/>
        </w:rPr>
        <w:t>及等级</w:t>
      </w:r>
      <w:r>
        <w:rPr>
          <w:rFonts w:hint="eastAsia" w:ascii="仿宋_GB2312" w:hAnsi="仿宋_GB2312" w:eastAsia="仿宋_GB2312" w:cs="仿宋_GB2312"/>
          <w:b w:val="0"/>
          <w:bCs w:val="0"/>
          <w:spacing w:val="0"/>
          <w:kern w:val="2"/>
          <w:sz w:val="32"/>
          <w:szCs w:val="32"/>
          <w:highlight w:val="none"/>
        </w:rPr>
        <w:t>。合同履约评价总分</w:t>
      </w:r>
      <w:r>
        <w:rPr>
          <w:rFonts w:hint="eastAsia" w:ascii="仿宋_GB2312" w:hAnsi="仿宋_GB2312" w:eastAsia="仿宋_GB2312" w:cs="仿宋_GB2312"/>
          <w:b w:val="0"/>
          <w:bCs w:val="0"/>
          <w:spacing w:val="0"/>
          <w:kern w:val="2"/>
          <w:sz w:val="32"/>
          <w:szCs w:val="32"/>
          <w:highlight w:val="none"/>
          <w:lang w:val="en-US" w:eastAsia="zh-CN"/>
        </w:rPr>
        <w:t>施工类</w:t>
      </w:r>
      <w:r>
        <w:rPr>
          <w:rFonts w:hint="eastAsia" w:ascii="仿宋_GB2312" w:hAnsi="仿宋_GB2312" w:eastAsia="仿宋_GB2312" w:cs="仿宋_GB2312"/>
          <w:b w:val="0"/>
          <w:bCs w:val="0"/>
          <w:spacing w:val="0"/>
          <w:kern w:val="2"/>
          <w:sz w:val="32"/>
          <w:szCs w:val="32"/>
          <w:highlight w:val="none"/>
        </w:rPr>
        <w:t>为1</w:t>
      </w:r>
      <w:r>
        <w:rPr>
          <w:rFonts w:hint="eastAsia" w:ascii="仿宋_GB2312" w:hAnsi="仿宋_GB2312" w:eastAsia="仿宋_GB2312" w:cs="仿宋_GB2312"/>
          <w:b w:val="0"/>
          <w:bCs w:val="0"/>
          <w:spacing w:val="0"/>
          <w:kern w:val="2"/>
          <w:sz w:val="32"/>
          <w:szCs w:val="32"/>
          <w:highlight w:val="none"/>
          <w:lang w:val="en-US" w:eastAsia="zh-CN"/>
        </w:rPr>
        <w:t>1</w:t>
      </w:r>
      <w:r>
        <w:rPr>
          <w:rFonts w:hint="eastAsia" w:ascii="仿宋_GB2312" w:hAnsi="仿宋_GB2312" w:eastAsia="仿宋_GB2312" w:cs="仿宋_GB2312"/>
          <w:b w:val="0"/>
          <w:bCs w:val="0"/>
          <w:spacing w:val="0"/>
          <w:kern w:val="2"/>
          <w:sz w:val="32"/>
          <w:szCs w:val="32"/>
          <w:highlight w:val="none"/>
        </w:rPr>
        <w:t>0分</w:t>
      </w:r>
      <w:r>
        <w:rPr>
          <w:rFonts w:hint="eastAsia" w:ascii="仿宋_GB2312" w:hAnsi="仿宋_GB2312" w:eastAsia="仿宋_GB2312" w:cs="仿宋_GB2312"/>
          <w:b w:val="0"/>
          <w:bCs w:val="0"/>
          <w:spacing w:val="0"/>
          <w:kern w:val="2"/>
          <w:sz w:val="32"/>
          <w:szCs w:val="32"/>
          <w:highlight w:val="none"/>
          <w:lang w:eastAsia="zh-CN"/>
        </w:rPr>
        <w:t>，</w:t>
      </w:r>
      <w:r>
        <w:rPr>
          <w:rFonts w:hint="eastAsia" w:ascii="仿宋_GB2312" w:hAnsi="仿宋_GB2312" w:eastAsia="仿宋_GB2312" w:cs="仿宋_GB2312"/>
          <w:b w:val="0"/>
          <w:bCs w:val="0"/>
          <w:spacing w:val="0"/>
          <w:kern w:val="2"/>
          <w:sz w:val="32"/>
          <w:szCs w:val="32"/>
          <w:highlight w:val="none"/>
          <w:lang w:val="en-US" w:eastAsia="zh-CN"/>
        </w:rPr>
        <w:t>监理类为100分</w:t>
      </w:r>
      <w:r>
        <w:rPr>
          <w:rFonts w:hint="eastAsia" w:ascii="仿宋_GB2312" w:hAnsi="仿宋_GB2312" w:eastAsia="仿宋_GB2312" w:cs="仿宋_GB2312"/>
          <w:b w:val="0"/>
          <w:bCs w:val="0"/>
          <w:spacing w:val="0"/>
          <w:kern w:val="2"/>
          <w:sz w:val="32"/>
          <w:szCs w:val="32"/>
          <w:highlight w:val="none"/>
        </w:rPr>
        <w:t>，</w:t>
      </w:r>
      <w:r>
        <w:rPr>
          <w:rFonts w:hint="eastAsia" w:ascii="仿宋_GB2312" w:hAnsi="仿宋_GB2312" w:eastAsia="仿宋_GB2312" w:cs="仿宋_GB2312"/>
          <w:b w:val="0"/>
          <w:bCs w:val="0"/>
          <w:spacing w:val="0"/>
          <w:kern w:val="2"/>
          <w:sz w:val="32"/>
          <w:szCs w:val="32"/>
          <w:highlight w:val="none"/>
          <w:lang w:val="en-US" w:eastAsia="zh-CN"/>
        </w:rPr>
        <w:t>代建类为100分，</w:t>
      </w:r>
      <w:r>
        <w:rPr>
          <w:rFonts w:hint="eastAsia" w:ascii="仿宋_GB2312" w:hAnsi="仿宋_GB2312" w:eastAsia="仿宋_GB2312" w:cs="仿宋_GB2312"/>
          <w:b w:val="0"/>
          <w:bCs w:val="0"/>
          <w:spacing w:val="0"/>
          <w:kern w:val="2"/>
          <w:sz w:val="32"/>
          <w:szCs w:val="32"/>
          <w:highlight w:val="none"/>
        </w:rPr>
        <w:t>每项得分最高为满分，最低为0分。</w:t>
      </w:r>
    </w:p>
    <w:p>
      <w:pPr>
        <w:keepNext w:val="0"/>
        <w:keepLines w:val="0"/>
        <w:pageBreakBefore w:val="0"/>
        <w:widowControl w:val="0"/>
        <w:kinsoku/>
        <w:wordWrap/>
        <w:overflowPunct/>
        <w:topLinePunct w:val="0"/>
        <w:autoSpaceDE/>
        <w:autoSpaceDN/>
        <w:bidi w:val="0"/>
        <w:adjustRightInd/>
        <w:snapToGrid/>
        <w:spacing w:line="540" w:lineRule="exact"/>
        <w:ind w:firstLine="628" w:firstLineChars="200"/>
        <w:textAlignment w:val="auto"/>
        <w:rPr>
          <w:rFonts w:hint="eastAsia" w:ascii="仿宋_GB2312" w:hAnsi="仿宋_GB2312" w:eastAsia="仿宋_GB2312" w:cs="仿宋_GB2312"/>
          <w:b w:val="0"/>
          <w:bCs w:val="0"/>
          <w:color w:val="000000"/>
          <w:spacing w:val="0"/>
          <w:kern w:val="2"/>
          <w:sz w:val="32"/>
          <w:szCs w:val="32"/>
          <w:highlight w:val="none"/>
        </w:rPr>
      </w:pPr>
      <w:r>
        <w:rPr>
          <w:rFonts w:hint="eastAsia" w:ascii="黑体" w:hAnsi="黑体" w:eastAsia="黑体" w:cs="黑体"/>
          <w:b w:val="0"/>
          <w:bCs w:val="0"/>
          <w:color w:val="000000"/>
          <w:spacing w:val="0"/>
          <w:kern w:val="2"/>
          <w:sz w:val="32"/>
          <w:szCs w:val="32"/>
          <w:highlight w:val="none"/>
        </w:rPr>
        <w:t>第</w:t>
      </w:r>
      <w:r>
        <w:rPr>
          <w:rFonts w:hint="eastAsia" w:ascii="黑体" w:hAnsi="黑体" w:eastAsia="黑体" w:cs="黑体"/>
          <w:b w:val="0"/>
          <w:bCs w:val="0"/>
          <w:color w:val="000000"/>
          <w:spacing w:val="0"/>
          <w:kern w:val="2"/>
          <w:sz w:val="32"/>
          <w:szCs w:val="32"/>
          <w:highlight w:val="none"/>
          <w:lang w:eastAsia="zh-CN"/>
        </w:rPr>
        <w:t>十</w:t>
      </w:r>
      <w:r>
        <w:rPr>
          <w:rFonts w:hint="eastAsia" w:ascii="黑体" w:hAnsi="黑体" w:eastAsia="黑体" w:cs="黑体"/>
          <w:b w:val="0"/>
          <w:bCs w:val="0"/>
          <w:color w:val="000000"/>
          <w:spacing w:val="0"/>
          <w:kern w:val="2"/>
          <w:sz w:val="32"/>
          <w:szCs w:val="32"/>
          <w:highlight w:val="none"/>
        </w:rPr>
        <w:t>条</w:t>
      </w:r>
      <w:r>
        <w:rPr>
          <w:rFonts w:hint="eastAsia" w:ascii="仿宋_GB2312" w:hAnsi="仿宋_GB2312" w:eastAsia="仿宋_GB2312" w:cs="仿宋_GB2312"/>
          <w:b w:val="0"/>
          <w:bCs w:val="0"/>
          <w:color w:val="000000"/>
          <w:spacing w:val="0"/>
          <w:kern w:val="2"/>
          <w:sz w:val="32"/>
          <w:szCs w:val="32"/>
          <w:highlight w:val="none"/>
        </w:rPr>
        <w:t xml:space="preserve"> </w:t>
      </w:r>
      <w:r>
        <w:rPr>
          <w:rFonts w:hint="eastAsia" w:ascii="仿宋_GB2312" w:hAnsi="仿宋_GB2312" w:eastAsia="仿宋_GB2312" w:cs="仿宋_GB2312"/>
          <w:b w:val="0"/>
          <w:bCs w:val="0"/>
          <w:color w:val="000000"/>
          <w:spacing w:val="0"/>
          <w:kern w:val="2"/>
          <w:sz w:val="32"/>
          <w:szCs w:val="32"/>
          <w:highlight w:val="none"/>
          <w:lang w:eastAsia="zh-CN"/>
        </w:rPr>
        <w:t>参建单位</w:t>
      </w:r>
      <w:r>
        <w:rPr>
          <w:rFonts w:hint="eastAsia" w:ascii="仿宋_GB2312" w:hAnsi="仿宋_GB2312" w:eastAsia="仿宋_GB2312" w:cs="仿宋_GB2312"/>
          <w:b w:val="0"/>
          <w:bCs w:val="0"/>
          <w:color w:val="000000"/>
          <w:spacing w:val="0"/>
          <w:kern w:val="2"/>
          <w:sz w:val="32"/>
          <w:szCs w:val="32"/>
          <w:highlight w:val="none"/>
        </w:rPr>
        <w:t>应当严格履行投标承诺和合同约定，积极配合建设单位开展履约评价活动，对履约评价结果反馈的问题及时整改。</w:t>
      </w:r>
    </w:p>
    <w:p>
      <w:pPr>
        <w:keepNext w:val="0"/>
        <w:keepLines w:val="0"/>
        <w:pageBreakBefore w:val="0"/>
        <w:widowControl w:val="0"/>
        <w:kinsoku/>
        <w:wordWrap/>
        <w:overflowPunct/>
        <w:topLinePunct w:val="0"/>
        <w:autoSpaceDE/>
        <w:autoSpaceDN/>
        <w:bidi w:val="0"/>
        <w:adjustRightInd/>
        <w:snapToGrid/>
        <w:spacing w:line="540" w:lineRule="exact"/>
        <w:ind w:firstLine="628" w:firstLineChars="200"/>
        <w:textAlignment w:val="auto"/>
        <w:rPr>
          <w:rFonts w:hint="default"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建设单位和施工总承包单位应当严格执行《</w:t>
      </w:r>
      <w:r>
        <w:rPr>
          <w:rFonts w:hint="default" w:ascii="仿宋_GB2312" w:hAnsi="仿宋_GB2312" w:eastAsia="仿宋_GB2312" w:cs="仿宋_GB2312"/>
          <w:b w:val="0"/>
          <w:spacing w:val="0"/>
          <w:kern w:val="2"/>
          <w:sz w:val="32"/>
          <w:szCs w:val="32"/>
          <w:highlight w:val="none"/>
          <w:lang w:val="en-US" w:eastAsia="zh-CN"/>
        </w:rPr>
        <w:t>佛山市政府投资工程建设项目标后履约监督管理办法（试行）</w:t>
      </w:r>
      <w:r>
        <w:rPr>
          <w:rFonts w:hint="eastAsia" w:ascii="仿宋_GB2312" w:hAnsi="仿宋_GB2312" w:eastAsia="仿宋_GB2312" w:cs="仿宋_GB2312"/>
          <w:spacing w:val="0"/>
          <w:sz w:val="32"/>
          <w:szCs w:val="32"/>
          <w:highlight w:val="none"/>
          <w:lang w:val="en-US" w:eastAsia="zh-CN"/>
        </w:rPr>
        <w:t>》中有关资金监管共管的规定。施工总承包单位未落实资金监管共管的，建设单位应当按照合同约定进行相关处理，各级住房城乡建设主管部门应当予以督促落实。</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default" w:ascii="仿宋_GB2312" w:hAnsi="仿宋_GB2312" w:eastAsia="仿宋_GB2312" w:cs="仿宋_GB2312"/>
          <w:b w:val="0"/>
          <w:bCs w:val="0"/>
          <w:color w:val="000000"/>
          <w:spacing w:val="0"/>
          <w:kern w:val="2"/>
          <w:sz w:val="32"/>
          <w:szCs w:val="32"/>
          <w:highlight w:val="none"/>
          <w:lang w:val="en-US" w:eastAsia="zh-CN"/>
        </w:rPr>
      </w:pPr>
      <w:r>
        <w:rPr>
          <w:rFonts w:hint="eastAsia" w:ascii="黑体" w:hAnsi="黑体" w:eastAsia="黑体" w:cs="黑体"/>
          <w:b w:val="0"/>
          <w:bCs w:val="0"/>
          <w:color w:val="000000"/>
          <w:spacing w:val="0"/>
          <w:kern w:val="2"/>
          <w:sz w:val="32"/>
          <w:szCs w:val="32"/>
          <w:highlight w:val="none"/>
        </w:rPr>
        <w:t>第</w:t>
      </w:r>
      <w:r>
        <w:rPr>
          <w:rFonts w:hint="eastAsia" w:ascii="黑体" w:hAnsi="黑体" w:eastAsia="黑体" w:cs="黑体"/>
          <w:b w:val="0"/>
          <w:bCs w:val="0"/>
          <w:color w:val="000000"/>
          <w:spacing w:val="0"/>
          <w:kern w:val="2"/>
          <w:sz w:val="32"/>
          <w:szCs w:val="32"/>
          <w:highlight w:val="none"/>
          <w:lang w:val="en-US" w:eastAsia="zh-CN"/>
        </w:rPr>
        <w:t>十一</w:t>
      </w:r>
      <w:r>
        <w:rPr>
          <w:rFonts w:hint="eastAsia" w:ascii="黑体" w:hAnsi="黑体" w:eastAsia="黑体" w:cs="黑体"/>
          <w:b w:val="0"/>
          <w:bCs w:val="0"/>
          <w:color w:val="000000"/>
          <w:spacing w:val="0"/>
          <w:kern w:val="2"/>
          <w:sz w:val="32"/>
          <w:szCs w:val="32"/>
          <w:highlight w:val="none"/>
        </w:rPr>
        <w:t>条</w:t>
      </w:r>
      <w:r>
        <w:rPr>
          <w:rFonts w:hint="eastAsia" w:ascii="仿宋_GB2312" w:hAnsi="仿宋_GB2312" w:eastAsia="仿宋_GB2312" w:cs="仿宋_GB2312"/>
          <w:b w:val="0"/>
          <w:bCs w:val="0"/>
          <w:color w:val="000000"/>
          <w:spacing w:val="0"/>
          <w:kern w:val="2"/>
          <w:sz w:val="32"/>
          <w:szCs w:val="32"/>
          <w:highlight w:val="none"/>
        </w:rPr>
        <w:t xml:space="preserve"> </w:t>
      </w:r>
      <w:r>
        <w:rPr>
          <w:rFonts w:hint="eastAsia" w:ascii="仿宋_GB2312" w:hAnsi="仿宋_GB2312" w:eastAsia="仿宋_GB2312" w:cs="仿宋_GB2312"/>
          <w:b w:val="0"/>
          <w:bCs w:val="0"/>
          <w:color w:val="000000"/>
          <w:spacing w:val="0"/>
          <w:kern w:val="2"/>
          <w:sz w:val="32"/>
          <w:szCs w:val="32"/>
          <w:highlight w:val="none"/>
          <w:lang w:val="en-US" w:eastAsia="zh-CN"/>
        </w:rPr>
        <w:t>各级住房城乡建设主管部门按照日常监</w:t>
      </w:r>
      <w:r>
        <w:rPr>
          <w:rFonts w:hint="default" w:ascii="仿宋_GB2312" w:hAnsi="仿宋_GB2312" w:eastAsia="仿宋_GB2312" w:cs="仿宋_GB2312"/>
          <w:b w:val="0"/>
          <w:bCs w:val="0"/>
          <w:color w:val="000000"/>
          <w:spacing w:val="0"/>
          <w:kern w:val="2"/>
          <w:sz w:val="32"/>
          <w:szCs w:val="32"/>
          <w:highlight w:val="none"/>
          <w:lang w:val="en-US" w:eastAsia="zh-CN"/>
        </w:rPr>
        <w:t>督</w:t>
      </w:r>
      <w:r>
        <w:rPr>
          <w:rFonts w:hint="eastAsia" w:ascii="仿宋_GB2312" w:hAnsi="仿宋_GB2312" w:eastAsia="仿宋_GB2312" w:cs="仿宋_GB2312"/>
          <w:b w:val="0"/>
          <w:bCs w:val="0"/>
          <w:color w:val="000000"/>
          <w:spacing w:val="0"/>
          <w:kern w:val="2"/>
          <w:sz w:val="32"/>
          <w:szCs w:val="32"/>
          <w:highlight w:val="none"/>
          <w:lang w:val="en-US" w:eastAsia="zh-CN"/>
        </w:rPr>
        <w:t>、定期检查以及随机抽查相结合的方式，对标后履约进行监督管理，监督检查结果纳入合同履约评价考核范围。</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spacing w:val="0"/>
          <w:kern w:val="2"/>
          <w:sz w:val="32"/>
          <w:szCs w:val="32"/>
          <w:highlight w:val="none"/>
        </w:rPr>
      </w:pPr>
      <w:r>
        <w:rPr>
          <w:rFonts w:hint="eastAsia" w:ascii="黑体" w:hAnsi="黑体" w:eastAsia="黑体" w:cs="黑体"/>
          <w:b w:val="0"/>
          <w:bCs w:val="0"/>
          <w:color w:val="000000"/>
          <w:spacing w:val="0"/>
          <w:kern w:val="2"/>
          <w:sz w:val="32"/>
          <w:szCs w:val="32"/>
          <w:highlight w:val="none"/>
        </w:rPr>
        <w:t>第十</w:t>
      </w:r>
      <w:r>
        <w:rPr>
          <w:rFonts w:hint="eastAsia" w:ascii="黑体" w:hAnsi="黑体" w:eastAsia="黑体" w:cs="黑体"/>
          <w:b w:val="0"/>
          <w:bCs w:val="0"/>
          <w:color w:val="000000"/>
          <w:spacing w:val="0"/>
          <w:kern w:val="2"/>
          <w:sz w:val="32"/>
          <w:szCs w:val="32"/>
          <w:highlight w:val="none"/>
          <w:lang w:eastAsia="zh-CN"/>
        </w:rPr>
        <w:t>二</w:t>
      </w:r>
      <w:r>
        <w:rPr>
          <w:rFonts w:hint="eastAsia" w:ascii="黑体" w:hAnsi="黑体" w:eastAsia="黑体" w:cs="黑体"/>
          <w:b w:val="0"/>
          <w:bCs w:val="0"/>
          <w:color w:val="000000"/>
          <w:spacing w:val="0"/>
          <w:kern w:val="2"/>
          <w:sz w:val="32"/>
          <w:szCs w:val="32"/>
          <w:highlight w:val="none"/>
        </w:rPr>
        <w:t>条</w:t>
      </w:r>
      <w:r>
        <w:rPr>
          <w:rFonts w:hint="eastAsia" w:ascii="仿宋_GB2312" w:hAnsi="仿宋_GB2312" w:eastAsia="仿宋_GB2312" w:cs="仿宋_GB2312"/>
          <w:b w:val="0"/>
          <w:bCs w:val="0"/>
          <w:color w:val="000000"/>
          <w:spacing w:val="0"/>
          <w:kern w:val="2"/>
          <w:sz w:val="32"/>
          <w:szCs w:val="32"/>
          <w:highlight w:val="none"/>
        </w:rPr>
        <w:t xml:space="preserve"> </w:t>
      </w:r>
      <w:r>
        <w:rPr>
          <w:rFonts w:hint="eastAsia" w:ascii="仿宋_GB2312" w:hAnsi="仿宋_GB2312" w:eastAsia="仿宋_GB2312" w:cs="仿宋_GB2312"/>
          <w:b w:val="0"/>
          <w:bCs w:val="0"/>
          <w:spacing w:val="0"/>
          <w:kern w:val="2"/>
          <w:sz w:val="32"/>
          <w:szCs w:val="32"/>
          <w:highlight w:val="none"/>
        </w:rPr>
        <w:t>合同履约评价按</w:t>
      </w:r>
      <w:r>
        <w:rPr>
          <w:rFonts w:hint="default" w:ascii="仿宋_GB2312" w:hAnsi="仿宋_GB2312" w:eastAsia="仿宋_GB2312" w:cs="仿宋_GB2312"/>
          <w:b w:val="0"/>
          <w:bCs w:val="0"/>
          <w:spacing w:val="0"/>
          <w:kern w:val="2"/>
          <w:sz w:val="32"/>
          <w:szCs w:val="32"/>
          <w:highlight w:val="none"/>
          <w:lang w:val="en-US" w:eastAsia="zh-CN"/>
        </w:rPr>
        <w:t>单</w:t>
      </w:r>
      <w:r>
        <w:rPr>
          <w:rFonts w:hint="eastAsia" w:ascii="仿宋_GB2312" w:hAnsi="仿宋_GB2312" w:eastAsia="仿宋_GB2312" w:cs="仿宋_GB2312"/>
          <w:b w:val="0"/>
          <w:bCs w:val="0"/>
          <w:spacing w:val="0"/>
          <w:kern w:val="2"/>
          <w:sz w:val="32"/>
          <w:szCs w:val="32"/>
          <w:highlight w:val="none"/>
        </w:rPr>
        <w:t>份合同进行评价，</w:t>
      </w:r>
      <w:r>
        <w:rPr>
          <w:rFonts w:hint="eastAsia" w:ascii="仿宋_GB2312" w:hAnsi="仿宋_GB2312" w:eastAsia="仿宋_GB2312" w:cs="仿宋_GB2312"/>
          <w:b w:val="0"/>
          <w:bCs w:val="0"/>
          <w:spacing w:val="0"/>
          <w:kern w:val="2"/>
          <w:sz w:val="32"/>
          <w:szCs w:val="32"/>
          <w:highlight w:val="none"/>
          <w:lang w:eastAsia="zh-CN"/>
        </w:rPr>
        <w:t>参建单位</w:t>
      </w:r>
      <w:r>
        <w:rPr>
          <w:rFonts w:hint="eastAsia" w:ascii="仿宋_GB2312" w:hAnsi="仿宋_GB2312" w:eastAsia="仿宋_GB2312" w:cs="仿宋_GB2312"/>
          <w:b w:val="0"/>
          <w:bCs w:val="0"/>
          <w:spacing w:val="0"/>
          <w:kern w:val="2"/>
          <w:sz w:val="32"/>
          <w:szCs w:val="32"/>
          <w:highlight w:val="none"/>
        </w:rPr>
        <w:t>为联合体的对</w:t>
      </w:r>
      <w:r>
        <w:rPr>
          <w:rFonts w:hint="eastAsia" w:ascii="仿宋_GB2312" w:hAnsi="仿宋_GB2312" w:eastAsia="仿宋_GB2312" w:cs="仿宋_GB2312"/>
          <w:b w:val="0"/>
          <w:bCs w:val="0"/>
          <w:spacing w:val="0"/>
          <w:kern w:val="2"/>
          <w:sz w:val="32"/>
          <w:szCs w:val="32"/>
          <w:highlight w:val="none"/>
          <w:lang w:val="en-US" w:eastAsia="zh-CN"/>
        </w:rPr>
        <w:t>所有成员</w:t>
      </w:r>
      <w:r>
        <w:rPr>
          <w:rFonts w:hint="eastAsia" w:ascii="仿宋_GB2312" w:hAnsi="仿宋_GB2312" w:eastAsia="仿宋_GB2312" w:cs="仿宋_GB2312"/>
          <w:b w:val="0"/>
          <w:bCs w:val="0"/>
          <w:spacing w:val="0"/>
          <w:kern w:val="2"/>
          <w:sz w:val="32"/>
          <w:szCs w:val="32"/>
          <w:highlight w:val="none"/>
        </w:rPr>
        <w:t>单位</w:t>
      </w:r>
      <w:r>
        <w:rPr>
          <w:rFonts w:hint="eastAsia" w:ascii="仿宋_GB2312" w:hAnsi="仿宋_GB2312" w:eastAsia="仿宋_GB2312" w:cs="仿宋_GB2312"/>
          <w:b w:val="0"/>
          <w:bCs w:val="0"/>
          <w:spacing w:val="0"/>
          <w:kern w:val="2"/>
          <w:sz w:val="32"/>
          <w:szCs w:val="32"/>
          <w:highlight w:val="none"/>
          <w:lang w:val="en-US" w:eastAsia="zh-CN"/>
        </w:rPr>
        <w:t>合并</w:t>
      </w:r>
      <w:r>
        <w:rPr>
          <w:rFonts w:hint="eastAsia" w:ascii="仿宋_GB2312" w:hAnsi="仿宋_GB2312" w:eastAsia="仿宋_GB2312" w:cs="仿宋_GB2312"/>
          <w:b w:val="0"/>
          <w:bCs w:val="0"/>
          <w:spacing w:val="0"/>
          <w:kern w:val="2"/>
          <w:sz w:val="32"/>
          <w:szCs w:val="32"/>
          <w:highlight w:val="none"/>
        </w:rPr>
        <w:t>进行评价</w:t>
      </w:r>
      <w:r>
        <w:rPr>
          <w:rFonts w:hint="eastAsia" w:ascii="仿宋_GB2312" w:hAnsi="仿宋_GB2312" w:eastAsia="仿宋_GB2312" w:cs="仿宋_GB2312"/>
          <w:b w:val="0"/>
          <w:bCs w:val="0"/>
          <w:spacing w:val="0"/>
          <w:kern w:val="2"/>
          <w:sz w:val="32"/>
          <w:szCs w:val="32"/>
          <w:highlight w:val="none"/>
          <w:lang w:eastAsia="zh-CN"/>
        </w:rPr>
        <w:t>，</w:t>
      </w:r>
      <w:r>
        <w:rPr>
          <w:rFonts w:hint="eastAsia" w:ascii="仿宋_GB2312" w:hAnsi="仿宋_GB2312" w:eastAsia="仿宋_GB2312" w:cs="仿宋_GB2312"/>
          <w:b w:val="0"/>
          <w:bCs w:val="0"/>
          <w:spacing w:val="0"/>
          <w:kern w:val="2"/>
          <w:sz w:val="32"/>
          <w:szCs w:val="32"/>
          <w:highlight w:val="none"/>
          <w:lang w:val="en-US" w:eastAsia="zh-CN"/>
        </w:rPr>
        <w:t>评价结果共享</w:t>
      </w:r>
      <w:r>
        <w:rPr>
          <w:rFonts w:hint="eastAsia" w:ascii="仿宋_GB2312" w:hAnsi="仿宋_GB2312" w:eastAsia="仿宋_GB2312" w:cs="仿宋_GB2312"/>
          <w:b w:val="0"/>
          <w:bCs w:val="0"/>
          <w:spacing w:val="0"/>
          <w:kern w:val="2"/>
          <w:sz w:val="32"/>
          <w:szCs w:val="32"/>
          <w:highlight w:val="none"/>
        </w:rPr>
        <w:t>。</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strike/>
          <w:spacing w:val="0"/>
          <w:sz w:val="32"/>
          <w:szCs w:val="32"/>
          <w:highlight w:val="none"/>
        </w:rPr>
      </w:pPr>
      <w:r>
        <w:rPr>
          <w:rFonts w:hint="eastAsia" w:ascii="仿宋_GB2312" w:hAnsi="仿宋_GB2312" w:eastAsia="仿宋_GB2312" w:cs="仿宋_GB2312"/>
          <w:b w:val="0"/>
          <w:bCs w:val="0"/>
          <w:color w:val="auto"/>
          <w:spacing w:val="0"/>
          <w:kern w:val="2"/>
          <w:sz w:val="32"/>
          <w:szCs w:val="32"/>
          <w:highlight w:val="none"/>
          <w:lang w:val="en-US" w:eastAsia="zh-CN"/>
        </w:rPr>
        <w:t>合同履约评价（施工、监理类）从</w:t>
      </w:r>
      <w:r>
        <w:rPr>
          <w:rFonts w:hint="eastAsia" w:ascii="仿宋_GB2312" w:hAnsi="仿宋_GB2312" w:eastAsia="仿宋_GB2312" w:cs="仿宋_GB2312"/>
          <w:b w:val="0"/>
          <w:bCs w:val="0"/>
          <w:color w:val="auto"/>
          <w:spacing w:val="0"/>
          <w:kern w:val="2"/>
          <w:sz w:val="32"/>
          <w:szCs w:val="32"/>
          <w:highlight w:val="none"/>
        </w:rPr>
        <w:t>项目</w:t>
      </w:r>
      <w:r>
        <w:rPr>
          <w:rFonts w:hint="eastAsia" w:ascii="仿宋_GB2312" w:hAnsi="仿宋_GB2312" w:eastAsia="仿宋_GB2312" w:cs="仿宋_GB2312"/>
          <w:b w:val="0"/>
          <w:bCs w:val="0"/>
          <w:color w:val="auto"/>
          <w:spacing w:val="0"/>
          <w:kern w:val="2"/>
          <w:sz w:val="32"/>
          <w:szCs w:val="32"/>
          <w:highlight w:val="none"/>
          <w:lang w:val="en-US" w:eastAsia="zh-CN"/>
        </w:rPr>
        <w:t>签订合同之日起，至取得</w:t>
      </w:r>
      <w:r>
        <w:rPr>
          <w:rFonts w:hint="eastAsia" w:ascii="仿宋_GB2312" w:hAnsi="仿宋_GB2312" w:eastAsia="仿宋_GB2312" w:cs="仿宋_GB2312"/>
          <w:b w:val="0"/>
          <w:bCs w:val="0"/>
          <w:color w:val="auto"/>
          <w:spacing w:val="0"/>
          <w:kern w:val="2"/>
          <w:sz w:val="32"/>
          <w:szCs w:val="32"/>
          <w:highlight w:val="none"/>
        </w:rPr>
        <w:t>竣工验收</w:t>
      </w:r>
      <w:r>
        <w:rPr>
          <w:rFonts w:hint="default" w:ascii="仿宋_GB2312" w:hAnsi="仿宋_GB2312" w:eastAsia="仿宋_GB2312" w:cs="仿宋_GB2312"/>
          <w:b w:val="0"/>
          <w:bCs w:val="0"/>
          <w:color w:val="auto"/>
          <w:spacing w:val="0"/>
          <w:kern w:val="2"/>
          <w:sz w:val="32"/>
          <w:szCs w:val="32"/>
          <w:highlight w:val="none"/>
          <w:lang w:val="en-US"/>
        </w:rPr>
        <w:t>报告</w:t>
      </w:r>
      <w:r>
        <w:rPr>
          <w:rFonts w:hint="eastAsia" w:ascii="仿宋_GB2312" w:hAnsi="仿宋_GB2312" w:eastAsia="仿宋_GB2312" w:cs="仿宋_GB2312"/>
          <w:b w:val="0"/>
          <w:bCs w:val="0"/>
          <w:color w:val="auto"/>
          <w:spacing w:val="0"/>
          <w:kern w:val="2"/>
          <w:sz w:val="32"/>
          <w:szCs w:val="32"/>
          <w:highlight w:val="none"/>
          <w:lang w:val="en-US" w:eastAsia="zh-CN"/>
        </w:rPr>
        <w:t>之日止</w:t>
      </w:r>
      <w:r>
        <w:rPr>
          <w:rFonts w:hint="eastAsia" w:ascii="仿宋_GB2312" w:hAnsi="仿宋_GB2312" w:eastAsia="仿宋_GB2312" w:cs="仿宋_GB2312"/>
          <w:b w:val="0"/>
          <w:bCs w:val="0"/>
          <w:color w:val="auto"/>
          <w:spacing w:val="0"/>
          <w:kern w:val="2"/>
          <w:sz w:val="32"/>
          <w:szCs w:val="32"/>
          <w:highlight w:val="none"/>
        </w:rPr>
        <w:t>，</w:t>
      </w:r>
      <w:r>
        <w:rPr>
          <w:rFonts w:hint="eastAsia" w:ascii="仿宋_GB2312" w:hAnsi="仿宋_GB2312" w:eastAsia="仿宋_GB2312" w:cs="仿宋_GB2312"/>
          <w:b w:val="0"/>
          <w:bCs w:val="0"/>
          <w:color w:val="auto"/>
          <w:spacing w:val="0"/>
          <w:kern w:val="2"/>
          <w:sz w:val="32"/>
          <w:szCs w:val="32"/>
          <w:highlight w:val="none"/>
          <w:lang w:val="en-US" w:eastAsia="zh-CN"/>
        </w:rPr>
        <w:t>每年度评价一次</w:t>
      </w:r>
      <w:r>
        <w:rPr>
          <w:rFonts w:hint="eastAsia" w:ascii="仿宋_GB2312" w:hAnsi="仿宋_GB2312" w:eastAsia="仿宋_GB2312" w:cs="仿宋_GB2312"/>
          <w:b w:val="0"/>
          <w:bCs w:val="0"/>
          <w:color w:val="auto"/>
          <w:spacing w:val="0"/>
          <w:kern w:val="2"/>
          <w:sz w:val="32"/>
          <w:szCs w:val="32"/>
          <w:highlight w:val="none"/>
          <w:lang w:eastAsia="zh-CN"/>
        </w:rPr>
        <w:t>；</w:t>
      </w:r>
      <w:r>
        <w:rPr>
          <w:rFonts w:hint="eastAsia" w:ascii="仿宋_GB2312" w:hAnsi="仿宋_GB2312" w:eastAsia="仿宋_GB2312" w:cs="仿宋_GB2312"/>
          <w:b w:val="0"/>
          <w:bCs w:val="0"/>
          <w:color w:val="auto"/>
          <w:spacing w:val="0"/>
          <w:kern w:val="2"/>
          <w:sz w:val="32"/>
          <w:szCs w:val="32"/>
          <w:highlight w:val="none"/>
          <w:lang w:val="en-US" w:eastAsia="zh-CN"/>
        </w:rPr>
        <w:t>合同履约评价（市场化代建类）从项目签订代建合同之日起，至取得结算审核结论书（或结算抽查意见）之日止，每年度评价一次。</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spacing w:val="0"/>
          <w:kern w:val="2"/>
          <w:sz w:val="32"/>
          <w:szCs w:val="32"/>
          <w:highlight w:val="none"/>
          <w:lang w:val="en-US" w:eastAsia="zh-CN"/>
        </w:rPr>
      </w:pPr>
      <w:r>
        <w:rPr>
          <w:rFonts w:hint="eastAsia" w:ascii="仿宋_GB2312" w:hAnsi="仿宋_GB2312" w:eastAsia="仿宋_GB2312" w:cs="仿宋_GB2312"/>
          <w:b w:val="0"/>
          <w:bCs w:val="0"/>
          <w:spacing w:val="0"/>
          <w:kern w:val="2"/>
          <w:sz w:val="32"/>
          <w:szCs w:val="32"/>
          <w:highlight w:val="none"/>
          <w:lang w:val="en-US" w:eastAsia="zh-CN"/>
        </w:rPr>
        <w:t>单份合同只有一次年度合同履约评价的，按该合同一次年度合同履约评价分值确定该合同履约评价分值及等级。</w:t>
      </w:r>
      <w:r>
        <w:rPr>
          <w:rFonts w:hint="eastAsia" w:ascii="仿宋_GB2312" w:hAnsi="仿宋_GB2312" w:eastAsia="仿宋_GB2312" w:cs="仿宋_GB2312"/>
          <w:b w:val="0"/>
          <w:bCs w:val="0"/>
          <w:color w:val="auto"/>
          <w:spacing w:val="0"/>
          <w:kern w:val="2"/>
          <w:sz w:val="32"/>
          <w:szCs w:val="32"/>
          <w:highlight w:val="none"/>
          <w:lang w:val="en-US" w:eastAsia="zh-CN"/>
        </w:rPr>
        <w:t>单份合同</w:t>
      </w:r>
      <w:r>
        <w:rPr>
          <w:rFonts w:hint="eastAsia" w:ascii="仿宋_GB2312" w:hAnsi="仿宋_GB2312" w:eastAsia="仿宋_GB2312" w:cs="仿宋_GB2312"/>
          <w:b w:val="0"/>
          <w:bCs w:val="0"/>
          <w:spacing w:val="0"/>
          <w:kern w:val="2"/>
          <w:sz w:val="32"/>
          <w:szCs w:val="32"/>
          <w:highlight w:val="none"/>
          <w:lang w:val="en-US" w:eastAsia="zh-CN"/>
        </w:rPr>
        <w:t>存在多次年度合同履约评价的，按该合同多次年度合同履约评价分值的算术平均值确定该合同履约评价分值及等级。</w:t>
      </w:r>
    </w:p>
    <w:p>
      <w:pPr>
        <w:pStyle w:val="1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spacing w:val="0"/>
          <w:kern w:val="2"/>
          <w:sz w:val="32"/>
          <w:szCs w:val="32"/>
          <w:highlight w:val="none"/>
        </w:rPr>
      </w:pPr>
      <w:r>
        <w:rPr>
          <w:rFonts w:hint="eastAsia" w:ascii="黑体" w:hAnsi="黑体" w:eastAsia="黑体" w:cs="黑体"/>
          <w:b w:val="0"/>
          <w:bCs w:val="0"/>
          <w:color w:val="000000"/>
          <w:spacing w:val="0"/>
          <w:kern w:val="2"/>
          <w:sz w:val="32"/>
          <w:szCs w:val="32"/>
          <w:highlight w:val="none"/>
        </w:rPr>
        <w:t>第十</w:t>
      </w:r>
      <w:r>
        <w:rPr>
          <w:rFonts w:hint="eastAsia" w:ascii="黑体" w:hAnsi="黑体" w:eastAsia="黑体" w:cs="黑体"/>
          <w:b w:val="0"/>
          <w:bCs w:val="0"/>
          <w:color w:val="000000"/>
          <w:spacing w:val="0"/>
          <w:kern w:val="2"/>
          <w:sz w:val="32"/>
          <w:szCs w:val="32"/>
          <w:highlight w:val="none"/>
          <w:lang w:val="en-US" w:eastAsia="zh-CN"/>
        </w:rPr>
        <w:t>三</w:t>
      </w:r>
      <w:r>
        <w:rPr>
          <w:rFonts w:hint="eastAsia" w:ascii="黑体" w:hAnsi="黑体" w:eastAsia="黑体" w:cs="黑体"/>
          <w:b w:val="0"/>
          <w:bCs w:val="0"/>
          <w:color w:val="000000"/>
          <w:spacing w:val="0"/>
          <w:kern w:val="2"/>
          <w:sz w:val="32"/>
          <w:szCs w:val="32"/>
          <w:highlight w:val="none"/>
        </w:rPr>
        <w:t>条</w:t>
      </w:r>
      <w:r>
        <w:rPr>
          <w:rFonts w:hint="eastAsia" w:ascii="仿宋_GB2312" w:hAnsi="仿宋_GB2312" w:eastAsia="仿宋_GB2312" w:cs="仿宋_GB2312"/>
          <w:b w:val="0"/>
          <w:bCs w:val="0"/>
          <w:color w:val="000000"/>
          <w:spacing w:val="0"/>
          <w:kern w:val="2"/>
          <w:sz w:val="32"/>
          <w:szCs w:val="32"/>
          <w:highlight w:val="none"/>
        </w:rPr>
        <w:t xml:space="preserve"> </w:t>
      </w:r>
      <w:r>
        <w:rPr>
          <w:rFonts w:hint="eastAsia" w:ascii="仿宋_GB2312" w:hAnsi="仿宋_GB2312" w:eastAsia="仿宋_GB2312" w:cs="仿宋_GB2312"/>
          <w:b w:val="0"/>
          <w:bCs w:val="0"/>
          <w:spacing w:val="0"/>
          <w:kern w:val="2"/>
          <w:sz w:val="32"/>
          <w:szCs w:val="32"/>
          <w:highlight w:val="none"/>
        </w:rPr>
        <w:t>行业领域履约评价按</w:t>
      </w:r>
      <w:r>
        <w:rPr>
          <w:rFonts w:hint="eastAsia" w:ascii="仿宋_GB2312" w:hAnsi="仿宋_GB2312" w:eastAsia="仿宋_GB2312" w:cs="仿宋_GB2312"/>
          <w:b w:val="0"/>
          <w:bCs w:val="0"/>
          <w:spacing w:val="0"/>
          <w:kern w:val="2"/>
          <w:sz w:val="32"/>
          <w:szCs w:val="32"/>
          <w:highlight w:val="none"/>
          <w:lang w:eastAsia="zh-CN"/>
        </w:rPr>
        <w:t>参建单位</w:t>
      </w:r>
      <w:r>
        <w:rPr>
          <w:rFonts w:hint="eastAsia" w:ascii="仿宋_GB2312" w:hAnsi="仿宋_GB2312" w:eastAsia="仿宋_GB2312" w:cs="仿宋_GB2312"/>
          <w:b w:val="0"/>
          <w:bCs w:val="0"/>
          <w:spacing w:val="0"/>
          <w:kern w:val="2"/>
          <w:sz w:val="32"/>
          <w:szCs w:val="32"/>
          <w:highlight w:val="none"/>
        </w:rPr>
        <w:t>每年度评价一次，根据</w:t>
      </w:r>
      <w:r>
        <w:rPr>
          <w:rFonts w:hint="eastAsia" w:ascii="仿宋_GB2312" w:hAnsi="仿宋_GB2312" w:eastAsia="仿宋_GB2312" w:cs="仿宋_GB2312"/>
          <w:b w:val="0"/>
          <w:bCs w:val="0"/>
          <w:spacing w:val="0"/>
          <w:kern w:val="2"/>
          <w:sz w:val="32"/>
          <w:szCs w:val="32"/>
          <w:highlight w:val="none"/>
          <w:lang w:eastAsia="zh-CN"/>
        </w:rPr>
        <w:t>参建单位</w:t>
      </w:r>
      <w:r>
        <w:rPr>
          <w:rFonts w:hint="eastAsia" w:ascii="仿宋_GB2312" w:hAnsi="仿宋_GB2312" w:eastAsia="仿宋_GB2312" w:cs="仿宋_GB2312"/>
          <w:b w:val="0"/>
          <w:bCs w:val="0"/>
          <w:spacing w:val="0"/>
          <w:kern w:val="2"/>
          <w:sz w:val="32"/>
          <w:szCs w:val="32"/>
          <w:highlight w:val="none"/>
          <w:lang w:val="en-US" w:eastAsia="zh-CN"/>
        </w:rPr>
        <w:t>在我市全部</w:t>
      </w:r>
      <w:r>
        <w:rPr>
          <w:rFonts w:hint="eastAsia" w:ascii="仿宋_GB2312" w:hAnsi="仿宋_GB2312" w:eastAsia="仿宋_GB2312" w:cs="仿宋_GB2312"/>
          <w:b w:val="0"/>
          <w:bCs w:val="0"/>
          <w:spacing w:val="0"/>
          <w:kern w:val="2"/>
          <w:sz w:val="32"/>
          <w:szCs w:val="32"/>
          <w:highlight w:val="none"/>
        </w:rPr>
        <w:t>合同履约评价得分，确定</w:t>
      </w:r>
      <w:r>
        <w:rPr>
          <w:rFonts w:hint="eastAsia" w:ascii="仿宋_GB2312" w:hAnsi="仿宋_GB2312" w:eastAsia="仿宋_GB2312" w:cs="仿宋_GB2312"/>
          <w:b w:val="0"/>
          <w:bCs w:val="0"/>
          <w:spacing w:val="0"/>
          <w:kern w:val="2"/>
          <w:sz w:val="32"/>
          <w:szCs w:val="32"/>
          <w:highlight w:val="none"/>
          <w:lang w:eastAsia="zh-CN"/>
        </w:rPr>
        <w:t>参建单位</w:t>
      </w:r>
      <w:r>
        <w:rPr>
          <w:rFonts w:hint="eastAsia" w:ascii="仿宋_GB2312" w:hAnsi="仿宋_GB2312" w:eastAsia="仿宋_GB2312" w:cs="仿宋_GB2312"/>
          <w:b w:val="0"/>
          <w:bCs w:val="0"/>
          <w:spacing w:val="0"/>
          <w:kern w:val="2"/>
          <w:sz w:val="32"/>
          <w:szCs w:val="32"/>
          <w:highlight w:val="none"/>
        </w:rPr>
        <w:t>行业领域履约评价得分及等级。</w:t>
      </w:r>
      <w:r>
        <w:rPr>
          <w:rFonts w:hint="eastAsia" w:ascii="仿宋_GB2312" w:hAnsi="仿宋_GB2312" w:eastAsia="仿宋_GB2312" w:cs="仿宋_GB2312"/>
          <w:b w:val="0"/>
          <w:bCs w:val="0"/>
          <w:spacing w:val="0"/>
          <w:kern w:val="2"/>
          <w:sz w:val="32"/>
          <w:szCs w:val="32"/>
          <w:highlight w:val="none"/>
          <w:lang w:eastAsia="zh-CN"/>
        </w:rPr>
        <w:t>参建单位</w:t>
      </w:r>
      <w:r>
        <w:rPr>
          <w:rFonts w:hint="eastAsia" w:ascii="仿宋_GB2312" w:hAnsi="仿宋_GB2312" w:eastAsia="仿宋_GB2312" w:cs="仿宋_GB2312"/>
          <w:b w:val="0"/>
          <w:bCs w:val="0"/>
          <w:spacing w:val="0"/>
          <w:kern w:val="2"/>
          <w:sz w:val="32"/>
          <w:szCs w:val="32"/>
          <w:highlight w:val="none"/>
        </w:rPr>
        <w:t>只有单份合同</w:t>
      </w:r>
      <w:r>
        <w:rPr>
          <w:rFonts w:hint="eastAsia" w:ascii="仿宋_GB2312" w:hAnsi="仿宋_GB2312" w:eastAsia="仿宋_GB2312" w:cs="仿宋_GB2312"/>
          <w:b w:val="0"/>
          <w:bCs w:val="0"/>
          <w:spacing w:val="0"/>
          <w:kern w:val="2"/>
          <w:sz w:val="32"/>
          <w:szCs w:val="32"/>
          <w:highlight w:val="none"/>
          <w:lang w:eastAsia="zh-CN"/>
        </w:rPr>
        <w:t>的</w:t>
      </w:r>
      <w:r>
        <w:rPr>
          <w:rFonts w:hint="eastAsia" w:ascii="仿宋_GB2312" w:hAnsi="仿宋_GB2312" w:eastAsia="仿宋_GB2312" w:cs="仿宋_GB2312"/>
          <w:b w:val="0"/>
          <w:bCs w:val="0"/>
          <w:spacing w:val="0"/>
          <w:kern w:val="2"/>
          <w:sz w:val="32"/>
          <w:szCs w:val="32"/>
          <w:highlight w:val="none"/>
        </w:rPr>
        <w:t>，按单份合同</w:t>
      </w:r>
      <w:r>
        <w:rPr>
          <w:rFonts w:hint="eastAsia" w:ascii="仿宋_GB2312" w:hAnsi="仿宋_GB2312" w:eastAsia="仿宋_GB2312" w:cs="仿宋_GB2312"/>
          <w:b w:val="0"/>
          <w:bCs w:val="0"/>
          <w:spacing w:val="0"/>
          <w:kern w:val="2"/>
          <w:sz w:val="32"/>
          <w:szCs w:val="32"/>
          <w:highlight w:val="none"/>
          <w:lang w:val="en-US" w:eastAsia="zh-CN"/>
        </w:rPr>
        <w:t>的合同</w:t>
      </w:r>
      <w:r>
        <w:rPr>
          <w:rFonts w:hint="eastAsia" w:ascii="仿宋_GB2312" w:hAnsi="仿宋_GB2312" w:eastAsia="仿宋_GB2312" w:cs="仿宋_GB2312"/>
          <w:b w:val="0"/>
          <w:bCs w:val="0"/>
          <w:spacing w:val="0"/>
          <w:kern w:val="2"/>
          <w:sz w:val="32"/>
          <w:szCs w:val="32"/>
          <w:highlight w:val="none"/>
        </w:rPr>
        <w:t>履约评价分值确定</w:t>
      </w:r>
      <w:r>
        <w:rPr>
          <w:rFonts w:hint="eastAsia" w:ascii="仿宋_GB2312" w:hAnsi="仿宋_GB2312" w:eastAsia="仿宋_GB2312" w:cs="仿宋_GB2312"/>
          <w:b w:val="0"/>
          <w:bCs w:val="0"/>
          <w:spacing w:val="0"/>
          <w:kern w:val="2"/>
          <w:sz w:val="32"/>
          <w:szCs w:val="32"/>
          <w:highlight w:val="none"/>
          <w:lang w:eastAsia="zh-CN"/>
        </w:rPr>
        <w:t>参建单位</w:t>
      </w:r>
      <w:r>
        <w:rPr>
          <w:rFonts w:hint="eastAsia" w:ascii="仿宋_GB2312" w:hAnsi="仿宋_GB2312" w:eastAsia="仿宋_GB2312" w:cs="仿宋_GB2312"/>
          <w:b w:val="0"/>
          <w:bCs w:val="0"/>
          <w:spacing w:val="0"/>
          <w:kern w:val="2"/>
          <w:sz w:val="32"/>
          <w:szCs w:val="32"/>
          <w:highlight w:val="none"/>
          <w:lang w:val="en-US" w:eastAsia="zh-CN"/>
        </w:rPr>
        <w:t>的</w:t>
      </w:r>
      <w:r>
        <w:rPr>
          <w:rFonts w:hint="eastAsia" w:ascii="仿宋_GB2312" w:hAnsi="仿宋_GB2312" w:eastAsia="仿宋_GB2312" w:cs="仿宋_GB2312"/>
          <w:b w:val="0"/>
          <w:bCs w:val="0"/>
          <w:spacing w:val="0"/>
          <w:kern w:val="2"/>
          <w:sz w:val="32"/>
          <w:szCs w:val="32"/>
          <w:highlight w:val="none"/>
        </w:rPr>
        <w:t>行业领域履约评价得分及等级；同一</w:t>
      </w:r>
      <w:r>
        <w:rPr>
          <w:rFonts w:hint="eastAsia" w:ascii="仿宋_GB2312" w:hAnsi="仿宋_GB2312" w:eastAsia="仿宋_GB2312" w:cs="仿宋_GB2312"/>
          <w:b w:val="0"/>
          <w:bCs w:val="0"/>
          <w:spacing w:val="0"/>
          <w:kern w:val="2"/>
          <w:sz w:val="32"/>
          <w:szCs w:val="32"/>
          <w:highlight w:val="none"/>
          <w:lang w:eastAsia="zh-CN"/>
        </w:rPr>
        <w:t>参建单位</w:t>
      </w:r>
      <w:r>
        <w:rPr>
          <w:rFonts w:hint="eastAsia" w:ascii="仿宋_GB2312" w:hAnsi="仿宋_GB2312" w:eastAsia="仿宋_GB2312" w:cs="仿宋_GB2312"/>
          <w:b w:val="0"/>
          <w:bCs w:val="0"/>
          <w:spacing w:val="0"/>
          <w:kern w:val="2"/>
          <w:sz w:val="32"/>
          <w:szCs w:val="32"/>
          <w:highlight w:val="none"/>
        </w:rPr>
        <w:t>存在多</w:t>
      </w:r>
      <w:r>
        <w:rPr>
          <w:rFonts w:hint="eastAsia" w:ascii="仿宋_GB2312" w:hAnsi="仿宋_GB2312" w:eastAsia="仿宋_GB2312" w:cs="仿宋_GB2312"/>
          <w:b w:val="0"/>
          <w:bCs w:val="0"/>
          <w:spacing w:val="0"/>
          <w:kern w:val="2"/>
          <w:sz w:val="32"/>
          <w:szCs w:val="32"/>
          <w:highlight w:val="none"/>
          <w:lang w:val="en-US" w:eastAsia="zh-CN"/>
        </w:rPr>
        <w:t>份</w:t>
      </w:r>
      <w:r>
        <w:rPr>
          <w:rFonts w:hint="eastAsia" w:ascii="仿宋_GB2312" w:hAnsi="仿宋_GB2312" w:eastAsia="仿宋_GB2312" w:cs="仿宋_GB2312"/>
          <w:b w:val="0"/>
          <w:bCs w:val="0"/>
          <w:spacing w:val="0"/>
          <w:kern w:val="2"/>
          <w:sz w:val="32"/>
          <w:szCs w:val="32"/>
          <w:highlight w:val="none"/>
        </w:rPr>
        <w:t>合同</w:t>
      </w:r>
      <w:r>
        <w:rPr>
          <w:rFonts w:hint="eastAsia" w:ascii="仿宋_GB2312" w:hAnsi="仿宋_GB2312" w:eastAsia="仿宋_GB2312" w:cs="仿宋_GB2312"/>
          <w:b w:val="0"/>
          <w:bCs w:val="0"/>
          <w:spacing w:val="0"/>
          <w:kern w:val="2"/>
          <w:sz w:val="32"/>
          <w:szCs w:val="32"/>
          <w:highlight w:val="none"/>
          <w:lang w:eastAsia="zh-CN"/>
        </w:rPr>
        <w:t>的</w:t>
      </w:r>
      <w:r>
        <w:rPr>
          <w:rFonts w:hint="eastAsia" w:ascii="仿宋_GB2312" w:hAnsi="仿宋_GB2312" w:eastAsia="仿宋_GB2312" w:cs="仿宋_GB2312"/>
          <w:b w:val="0"/>
          <w:bCs w:val="0"/>
          <w:spacing w:val="0"/>
          <w:kern w:val="2"/>
          <w:sz w:val="32"/>
          <w:szCs w:val="32"/>
          <w:highlight w:val="none"/>
        </w:rPr>
        <w:t>，按多</w:t>
      </w:r>
      <w:r>
        <w:rPr>
          <w:rFonts w:hint="eastAsia" w:ascii="仿宋_GB2312" w:hAnsi="仿宋_GB2312" w:eastAsia="仿宋_GB2312" w:cs="仿宋_GB2312"/>
          <w:b w:val="0"/>
          <w:bCs w:val="0"/>
          <w:spacing w:val="0"/>
          <w:kern w:val="2"/>
          <w:sz w:val="32"/>
          <w:szCs w:val="32"/>
          <w:highlight w:val="none"/>
          <w:lang w:val="en-US" w:eastAsia="zh-CN"/>
        </w:rPr>
        <w:t>份</w:t>
      </w:r>
      <w:r>
        <w:rPr>
          <w:rFonts w:hint="eastAsia" w:ascii="仿宋_GB2312" w:hAnsi="仿宋_GB2312" w:eastAsia="仿宋_GB2312" w:cs="仿宋_GB2312"/>
          <w:b w:val="0"/>
          <w:bCs w:val="0"/>
          <w:spacing w:val="0"/>
          <w:kern w:val="2"/>
          <w:sz w:val="32"/>
          <w:szCs w:val="32"/>
          <w:highlight w:val="none"/>
        </w:rPr>
        <w:t>合同</w:t>
      </w:r>
      <w:r>
        <w:rPr>
          <w:rFonts w:hint="eastAsia" w:ascii="仿宋_GB2312" w:hAnsi="仿宋_GB2312" w:eastAsia="仿宋_GB2312" w:cs="仿宋_GB2312"/>
          <w:b w:val="0"/>
          <w:bCs w:val="0"/>
          <w:spacing w:val="0"/>
          <w:kern w:val="2"/>
          <w:sz w:val="32"/>
          <w:szCs w:val="32"/>
          <w:highlight w:val="none"/>
          <w:lang w:val="en-US" w:eastAsia="zh-CN"/>
        </w:rPr>
        <w:t>的</w:t>
      </w:r>
      <w:r>
        <w:rPr>
          <w:rFonts w:hint="eastAsia" w:ascii="仿宋_GB2312" w:hAnsi="仿宋_GB2312" w:eastAsia="仿宋_GB2312" w:cs="仿宋_GB2312"/>
          <w:spacing w:val="0"/>
          <w:kern w:val="2"/>
          <w:sz w:val="32"/>
          <w:szCs w:val="32"/>
          <w:highlight w:val="none"/>
        </w:rPr>
        <w:t>合同</w:t>
      </w:r>
      <w:r>
        <w:rPr>
          <w:rFonts w:hint="eastAsia" w:ascii="仿宋_GB2312" w:hAnsi="仿宋_GB2312" w:eastAsia="仿宋_GB2312" w:cs="仿宋_GB2312"/>
          <w:b w:val="0"/>
          <w:bCs w:val="0"/>
          <w:spacing w:val="0"/>
          <w:kern w:val="2"/>
          <w:sz w:val="32"/>
          <w:szCs w:val="32"/>
          <w:highlight w:val="none"/>
        </w:rPr>
        <w:t>履约评价分值的算术平均值确定该</w:t>
      </w:r>
      <w:r>
        <w:rPr>
          <w:rFonts w:hint="eastAsia" w:ascii="仿宋_GB2312" w:hAnsi="仿宋_GB2312" w:eastAsia="仿宋_GB2312" w:cs="仿宋_GB2312"/>
          <w:b w:val="0"/>
          <w:bCs w:val="0"/>
          <w:spacing w:val="0"/>
          <w:kern w:val="2"/>
          <w:sz w:val="32"/>
          <w:szCs w:val="32"/>
          <w:highlight w:val="none"/>
          <w:lang w:eastAsia="zh-CN"/>
        </w:rPr>
        <w:t>参建单位</w:t>
      </w:r>
      <w:r>
        <w:rPr>
          <w:rFonts w:hint="eastAsia" w:ascii="仿宋_GB2312" w:hAnsi="仿宋_GB2312" w:eastAsia="仿宋_GB2312" w:cs="仿宋_GB2312"/>
          <w:b w:val="0"/>
          <w:bCs w:val="0"/>
          <w:spacing w:val="0"/>
          <w:kern w:val="2"/>
          <w:sz w:val="32"/>
          <w:szCs w:val="32"/>
          <w:highlight w:val="none"/>
          <w:lang w:val="en-US" w:eastAsia="zh-CN"/>
        </w:rPr>
        <w:t>的</w:t>
      </w:r>
      <w:r>
        <w:rPr>
          <w:rFonts w:hint="eastAsia" w:ascii="仿宋_GB2312" w:hAnsi="仿宋_GB2312" w:eastAsia="仿宋_GB2312" w:cs="仿宋_GB2312"/>
          <w:b w:val="0"/>
          <w:bCs w:val="0"/>
          <w:spacing w:val="0"/>
          <w:kern w:val="2"/>
          <w:sz w:val="32"/>
          <w:szCs w:val="32"/>
          <w:highlight w:val="none"/>
        </w:rPr>
        <w:t>行业领域履约评价得分及等级。</w:t>
      </w:r>
    </w:p>
    <w:p>
      <w:pPr>
        <w:pStyle w:val="1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spacing w:val="0"/>
          <w:kern w:val="2"/>
          <w:sz w:val="32"/>
          <w:szCs w:val="32"/>
          <w:highlight w:val="none"/>
          <w:lang w:val="en-US" w:eastAsia="zh-CN"/>
        </w:rPr>
      </w:pPr>
      <w:r>
        <w:rPr>
          <w:rFonts w:hint="eastAsia" w:ascii="仿宋_GB2312" w:hAnsi="仿宋_GB2312" w:eastAsia="仿宋_GB2312" w:cs="仿宋_GB2312"/>
          <w:b w:val="0"/>
          <w:bCs w:val="0"/>
          <w:spacing w:val="0"/>
          <w:kern w:val="2"/>
          <w:sz w:val="32"/>
          <w:szCs w:val="32"/>
          <w:highlight w:val="none"/>
          <w:lang w:val="en-US" w:eastAsia="zh-CN"/>
        </w:rPr>
        <w:t>合同履约评价分值及</w:t>
      </w:r>
      <w:r>
        <w:rPr>
          <w:rFonts w:hint="eastAsia" w:ascii="仿宋_GB2312" w:hAnsi="仿宋_GB2312" w:eastAsia="仿宋_GB2312" w:cs="仿宋_GB2312"/>
          <w:b w:val="0"/>
          <w:bCs w:val="0"/>
          <w:spacing w:val="0"/>
          <w:kern w:val="2"/>
          <w:sz w:val="32"/>
          <w:szCs w:val="32"/>
          <w:highlight w:val="none"/>
        </w:rPr>
        <w:t>行业领域履约评价</w:t>
      </w:r>
      <w:r>
        <w:rPr>
          <w:rFonts w:hint="eastAsia" w:ascii="仿宋_GB2312" w:hAnsi="仿宋_GB2312" w:eastAsia="仿宋_GB2312" w:cs="仿宋_GB2312"/>
          <w:b w:val="0"/>
          <w:bCs w:val="0"/>
          <w:spacing w:val="0"/>
          <w:kern w:val="2"/>
          <w:sz w:val="32"/>
          <w:szCs w:val="32"/>
          <w:highlight w:val="none"/>
          <w:lang w:val="en-US" w:eastAsia="zh-CN"/>
        </w:rPr>
        <w:t>分值最多保留2位小数。多次年度、多份合同取算术平均值时，第三位小数四舍五入。</w:t>
      </w:r>
    </w:p>
    <w:p>
      <w:pPr>
        <w:pStyle w:val="1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spacing w:val="0"/>
          <w:kern w:val="2"/>
          <w:sz w:val="32"/>
          <w:szCs w:val="32"/>
          <w:highlight w:val="none"/>
          <w:lang w:val="en-US" w:eastAsia="zh-CN"/>
        </w:rPr>
      </w:pPr>
      <w:r>
        <w:rPr>
          <w:rFonts w:hint="eastAsia" w:ascii="仿宋_GB2312" w:hAnsi="仿宋_GB2312" w:eastAsia="仿宋_GB2312" w:cs="仿宋_GB2312"/>
          <w:b w:val="0"/>
          <w:bCs w:val="0"/>
          <w:spacing w:val="0"/>
          <w:kern w:val="2"/>
          <w:sz w:val="32"/>
          <w:szCs w:val="32"/>
          <w:highlight w:val="none"/>
          <w:lang w:val="en-US" w:eastAsia="zh-CN"/>
        </w:rPr>
        <w:t>合同履约评价等级及</w:t>
      </w:r>
      <w:r>
        <w:rPr>
          <w:rFonts w:hint="eastAsia" w:ascii="仿宋_GB2312" w:hAnsi="仿宋_GB2312" w:eastAsia="仿宋_GB2312" w:cs="仿宋_GB2312"/>
          <w:b w:val="0"/>
          <w:bCs w:val="0"/>
          <w:spacing w:val="0"/>
          <w:kern w:val="2"/>
          <w:sz w:val="32"/>
          <w:szCs w:val="32"/>
          <w:highlight w:val="none"/>
        </w:rPr>
        <w:t>行业领域履约评价</w:t>
      </w:r>
      <w:r>
        <w:rPr>
          <w:rFonts w:hint="eastAsia" w:ascii="仿宋_GB2312" w:hAnsi="仿宋_GB2312" w:eastAsia="仿宋_GB2312" w:cs="仿宋_GB2312"/>
          <w:b w:val="0"/>
          <w:bCs w:val="0"/>
          <w:spacing w:val="0"/>
          <w:kern w:val="2"/>
          <w:sz w:val="32"/>
          <w:szCs w:val="32"/>
          <w:highlight w:val="none"/>
          <w:lang w:val="en-US" w:eastAsia="zh-CN"/>
        </w:rPr>
        <w:t>等级均</w:t>
      </w:r>
      <w:r>
        <w:rPr>
          <w:rFonts w:hint="eastAsia" w:ascii="仿宋_GB2312" w:hAnsi="仿宋_GB2312" w:eastAsia="仿宋_GB2312" w:cs="仿宋_GB2312"/>
          <w:b w:val="0"/>
          <w:bCs w:val="0"/>
          <w:spacing w:val="0"/>
          <w:kern w:val="2"/>
          <w:sz w:val="32"/>
          <w:szCs w:val="32"/>
          <w:highlight w:val="none"/>
        </w:rPr>
        <w:t>分为“优秀”（得分≥85分）、“良好”（75分≤得分＜85分）、“合格”（60分≤得分＜75分）、“不合格”（得分＜60分）四个等级。</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default" w:ascii="仿宋_GB2312" w:hAnsi="仿宋_GB2312" w:eastAsia="仿宋_GB2312" w:cs="仿宋_GB2312"/>
          <w:b w:val="0"/>
          <w:bCs w:val="0"/>
          <w:spacing w:val="0"/>
          <w:kern w:val="2"/>
          <w:sz w:val="32"/>
          <w:szCs w:val="32"/>
          <w:highlight w:val="none"/>
          <w:lang w:val="en-US" w:eastAsia="zh-CN"/>
        </w:rPr>
      </w:pPr>
      <w:r>
        <w:rPr>
          <w:rFonts w:hint="eastAsia" w:ascii="黑体" w:hAnsi="黑体" w:eastAsia="黑体" w:cs="黑体"/>
          <w:b w:val="0"/>
          <w:bCs w:val="0"/>
          <w:color w:val="000000"/>
          <w:spacing w:val="0"/>
          <w:kern w:val="2"/>
          <w:sz w:val="32"/>
          <w:szCs w:val="32"/>
          <w:highlight w:val="none"/>
        </w:rPr>
        <w:t>第十</w:t>
      </w:r>
      <w:r>
        <w:rPr>
          <w:rFonts w:hint="eastAsia" w:ascii="黑体" w:hAnsi="黑体" w:eastAsia="黑体" w:cs="黑体"/>
          <w:b w:val="0"/>
          <w:bCs w:val="0"/>
          <w:color w:val="000000"/>
          <w:spacing w:val="0"/>
          <w:kern w:val="2"/>
          <w:sz w:val="32"/>
          <w:szCs w:val="32"/>
          <w:highlight w:val="none"/>
          <w:lang w:val="en-US" w:eastAsia="zh-CN"/>
        </w:rPr>
        <w:t>四</w:t>
      </w:r>
      <w:r>
        <w:rPr>
          <w:rFonts w:hint="eastAsia" w:ascii="黑体" w:hAnsi="黑体" w:eastAsia="黑体" w:cs="黑体"/>
          <w:b w:val="0"/>
          <w:bCs w:val="0"/>
          <w:color w:val="000000"/>
          <w:spacing w:val="0"/>
          <w:kern w:val="2"/>
          <w:sz w:val="32"/>
          <w:szCs w:val="32"/>
          <w:highlight w:val="none"/>
        </w:rPr>
        <w:t>条</w:t>
      </w:r>
      <w:r>
        <w:rPr>
          <w:rFonts w:hint="eastAsia" w:ascii="仿宋_GB2312" w:hAnsi="仿宋_GB2312" w:eastAsia="仿宋_GB2312" w:cs="仿宋_GB2312"/>
          <w:b w:val="0"/>
          <w:bCs w:val="0"/>
          <w:color w:val="000000"/>
          <w:spacing w:val="0"/>
          <w:kern w:val="2"/>
          <w:sz w:val="32"/>
          <w:szCs w:val="32"/>
          <w:highlight w:val="none"/>
        </w:rPr>
        <w:t xml:space="preserve"> </w:t>
      </w:r>
      <w:r>
        <w:rPr>
          <w:rFonts w:hint="eastAsia" w:ascii="仿宋_GB2312" w:hAnsi="仿宋_GB2312" w:eastAsia="仿宋_GB2312" w:cs="仿宋_GB2312"/>
          <w:b w:val="0"/>
          <w:bCs w:val="0"/>
          <w:spacing w:val="0"/>
          <w:kern w:val="2"/>
          <w:sz w:val="32"/>
          <w:szCs w:val="32"/>
          <w:highlight w:val="none"/>
          <w:lang w:val="en-US" w:eastAsia="zh-CN"/>
        </w:rPr>
        <w:t>建设单位在本办法实施前已公开发布参建单位的履约评价结果，在其有效期内，可作为单份合同履约评价结果，纳入行业领域履约评价范围。公开发布的履约评价结果仅有评价等级无评价分值的，可参照本办法对应合同履约评价等级</w:t>
      </w:r>
      <w:r>
        <w:rPr>
          <w:rFonts w:hint="default" w:ascii="仿宋_GB2312" w:hAnsi="仿宋_GB2312" w:eastAsia="仿宋_GB2312" w:cs="仿宋_GB2312"/>
          <w:b w:val="0"/>
          <w:bCs w:val="0"/>
          <w:spacing w:val="0"/>
          <w:kern w:val="2"/>
          <w:sz w:val="32"/>
          <w:szCs w:val="32"/>
          <w:highlight w:val="none"/>
          <w:lang w:val="en-US" w:eastAsia="zh-CN"/>
        </w:rPr>
        <w:t>中间</w:t>
      </w:r>
      <w:r>
        <w:rPr>
          <w:rFonts w:hint="eastAsia" w:ascii="仿宋_GB2312" w:hAnsi="仿宋_GB2312" w:eastAsia="仿宋_GB2312" w:cs="仿宋_GB2312"/>
          <w:b w:val="0"/>
          <w:bCs w:val="0"/>
          <w:spacing w:val="0"/>
          <w:kern w:val="2"/>
          <w:sz w:val="32"/>
          <w:szCs w:val="32"/>
          <w:highlight w:val="none"/>
          <w:lang w:val="en-US" w:eastAsia="zh-CN"/>
        </w:rPr>
        <w:t>分值（其中不合格情形由建设单位根据具体情况确定分值</w:t>
      </w:r>
      <w:r>
        <w:rPr>
          <w:rFonts w:hint="eastAsia" w:ascii="仿宋_GB2312" w:hAnsi="仿宋_GB2312" w:eastAsia="仿宋_GB2312" w:cs="仿宋_GB2312"/>
          <w:b w:val="0"/>
          <w:bCs w:val="0"/>
          <w:spacing w:val="0"/>
          <w:kern w:val="2"/>
          <w:sz w:val="32"/>
          <w:szCs w:val="32"/>
          <w:highlight w:val="none"/>
          <w:lang w:eastAsia="zh-CN"/>
        </w:rPr>
        <w:t>）</w:t>
      </w:r>
      <w:r>
        <w:rPr>
          <w:rFonts w:hint="eastAsia" w:ascii="仿宋_GB2312" w:hAnsi="仿宋_GB2312" w:eastAsia="仿宋_GB2312" w:cs="仿宋_GB2312"/>
          <w:b w:val="0"/>
          <w:bCs w:val="0"/>
          <w:spacing w:val="0"/>
          <w:kern w:val="2"/>
          <w:sz w:val="32"/>
          <w:szCs w:val="32"/>
          <w:highlight w:val="none"/>
          <w:lang w:val="en-US" w:eastAsia="zh-CN"/>
        </w:rPr>
        <w:t>作为该参建单位的单份合同履约评价分值，纳入行业领域履约评价范围。</w:t>
      </w:r>
    </w:p>
    <w:p>
      <w:pPr>
        <w:pStyle w:val="1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spacing w:val="0"/>
          <w:kern w:val="2"/>
          <w:sz w:val="32"/>
          <w:szCs w:val="32"/>
          <w:highlight w:val="none"/>
        </w:rPr>
      </w:pPr>
      <w:r>
        <w:rPr>
          <w:rFonts w:hint="eastAsia" w:ascii="仿宋_GB2312" w:hAnsi="仿宋_GB2312" w:eastAsia="仿宋_GB2312" w:cs="仿宋_GB2312"/>
          <w:b w:val="0"/>
          <w:bCs w:val="0"/>
          <w:spacing w:val="0"/>
          <w:kern w:val="2"/>
          <w:sz w:val="32"/>
          <w:szCs w:val="32"/>
          <w:highlight w:val="none"/>
        </w:rPr>
        <w:t>未在我市承接过施工项目或</w:t>
      </w:r>
      <w:r>
        <w:rPr>
          <w:rFonts w:hint="eastAsia" w:ascii="仿宋_GB2312" w:hAnsi="仿宋_GB2312" w:eastAsia="仿宋_GB2312" w:cs="仿宋_GB2312"/>
          <w:b w:val="0"/>
          <w:bCs w:val="0"/>
          <w:spacing w:val="0"/>
          <w:kern w:val="2"/>
          <w:sz w:val="32"/>
          <w:szCs w:val="32"/>
          <w:highlight w:val="none"/>
          <w:lang w:eastAsia="zh-CN"/>
        </w:rPr>
        <w:t>者</w:t>
      </w:r>
      <w:r>
        <w:rPr>
          <w:rFonts w:hint="eastAsia" w:ascii="仿宋_GB2312" w:hAnsi="仿宋_GB2312" w:eastAsia="仿宋_GB2312" w:cs="仿宋_GB2312"/>
          <w:b w:val="0"/>
          <w:bCs w:val="0"/>
          <w:spacing w:val="0"/>
          <w:kern w:val="2"/>
          <w:sz w:val="32"/>
          <w:szCs w:val="32"/>
          <w:highlight w:val="none"/>
          <w:lang w:val="en-US" w:eastAsia="zh-CN"/>
        </w:rPr>
        <w:t>没有</w:t>
      </w:r>
      <w:r>
        <w:rPr>
          <w:rFonts w:hint="eastAsia" w:ascii="仿宋_GB2312" w:hAnsi="仿宋_GB2312" w:eastAsia="仿宋_GB2312" w:cs="仿宋_GB2312"/>
          <w:b w:val="0"/>
          <w:bCs w:val="0"/>
          <w:spacing w:val="0"/>
          <w:kern w:val="2"/>
          <w:sz w:val="32"/>
          <w:szCs w:val="32"/>
          <w:highlight w:val="none"/>
        </w:rPr>
        <w:t>行业领域履约评价</w:t>
      </w:r>
      <w:r>
        <w:rPr>
          <w:rFonts w:hint="eastAsia" w:ascii="仿宋_GB2312" w:hAnsi="仿宋_GB2312" w:eastAsia="仿宋_GB2312" w:cs="仿宋_GB2312"/>
          <w:b w:val="0"/>
          <w:bCs w:val="0"/>
          <w:spacing w:val="0"/>
          <w:kern w:val="2"/>
          <w:sz w:val="32"/>
          <w:szCs w:val="32"/>
          <w:highlight w:val="none"/>
          <w:lang w:val="en-US" w:eastAsia="zh-CN"/>
        </w:rPr>
        <w:t>的</w:t>
      </w:r>
      <w:r>
        <w:rPr>
          <w:rFonts w:hint="eastAsia" w:ascii="仿宋_GB2312" w:hAnsi="仿宋_GB2312" w:eastAsia="仿宋_GB2312" w:cs="仿宋_GB2312"/>
          <w:b w:val="0"/>
          <w:bCs w:val="0"/>
          <w:spacing w:val="0"/>
          <w:kern w:val="2"/>
          <w:sz w:val="32"/>
          <w:szCs w:val="32"/>
          <w:highlight w:val="none"/>
          <w:lang w:eastAsia="zh-CN"/>
        </w:rPr>
        <w:t>参建单位</w:t>
      </w:r>
      <w:r>
        <w:rPr>
          <w:rFonts w:hint="eastAsia" w:ascii="仿宋_GB2312" w:hAnsi="仿宋_GB2312" w:eastAsia="仿宋_GB2312" w:cs="仿宋_GB2312"/>
          <w:b w:val="0"/>
          <w:bCs w:val="0"/>
          <w:spacing w:val="0"/>
          <w:kern w:val="2"/>
          <w:sz w:val="32"/>
          <w:szCs w:val="32"/>
          <w:highlight w:val="none"/>
        </w:rPr>
        <w:t>，其行业领域履约评价得分为60分，等级为“合格”。</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color w:val="000000"/>
          <w:spacing w:val="0"/>
          <w:kern w:val="2"/>
          <w:sz w:val="32"/>
          <w:szCs w:val="32"/>
          <w:highlight w:val="none"/>
        </w:rPr>
      </w:pPr>
      <w:r>
        <w:rPr>
          <w:rFonts w:hint="eastAsia" w:ascii="黑体" w:hAnsi="黑体" w:eastAsia="黑体" w:cs="黑体"/>
          <w:b w:val="0"/>
          <w:bCs w:val="0"/>
          <w:color w:val="000000"/>
          <w:spacing w:val="0"/>
          <w:kern w:val="2"/>
          <w:sz w:val="32"/>
          <w:szCs w:val="32"/>
          <w:highlight w:val="none"/>
        </w:rPr>
        <w:t>第十</w:t>
      </w:r>
      <w:r>
        <w:rPr>
          <w:rFonts w:hint="eastAsia" w:ascii="黑体" w:hAnsi="黑体" w:eastAsia="黑体" w:cs="黑体"/>
          <w:b w:val="0"/>
          <w:bCs w:val="0"/>
          <w:color w:val="000000"/>
          <w:spacing w:val="0"/>
          <w:kern w:val="2"/>
          <w:sz w:val="32"/>
          <w:szCs w:val="32"/>
          <w:highlight w:val="none"/>
          <w:lang w:val="en-US" w:eastAsia="zh-CN"/>
        </w:rPr>
        <w:t>五</w:t>
      </w:r>
      <w:r>
        <w:rPr>
          <w:rFonts w:hint="eastAsia" w:ascii="黑体" w:hAnsi="黑体" w:eastAsia="黑体" w:cs="黑体"/>
          <w:b w:val="0"/>
          <w:bCs w:val="0"/>
          <w:color w:val="000000"/>
          <w:spacing w:val="0"/>
          <w:kern w:val="2"/>
          <w:sz w:val="32"/>
          <w:szCs w:val="32"/>
          <w:highlight w:val="none"/>
        </w:rPr>
        <w:t>条</w:t>
      </w:r>
      <w:r>
        <w:rPr>
          <w:rFonts w:hint="eastAsia" w:ascii="仿宋_GB2312" w:hAnsi="仿宋_GB2312" w:eastAsia="仿宋_GB2312" w:cs="仿宋_GB2312"/>
          <w:b w:val="0"/>
          <w:bCs w:val="0"/>
          <w:color w:val="000000"/>
          <w:spacing w:val="0"/>
          <w:kern w:val="2"/>
          <w:sz w:val="32"/>
          <w:szCs w:val="32"/>
          <w:highlight w:val="none"/>
        </w:rPr>
        <w:t xml:space="preserve"> </w:t>
      </w:r>
      <w:r>
        <w:rPr>
          <w:rFonts w:hint="eastAsia" w:ascii="仿宋_GB2312" w:hAnsi="仿宋_GB2312" w:eastAsia="仿宋_GB2312" w:cs="仿宋_GB2312"/>
          <w:b w:val="0"/>
          <w:bCs w:val="0"/>
          <w:color w:val="000000"/>
          <w:spacing w:val="0"/>
          <w:kern w:val="2"/>
          <w:sz w:val="32"/>
          <w:szCs w:val="32"/>
          <w:highlight w:val="none"/>
          <w:lang w:eastAsia="zh-CN"/>
        </w:rPr>
        <w:t>参建单位</w:t>
      </w:r>
      <w:r>
        <w:rPr>
          <w:rFonts w:hint="eastAsia" w:ascii="仿宋_GB2312" w:hAnsi="仿宋_GB2312" w:eastAsia="仿宋_GB2312" w:cs="仿宋_GB2312"/>
          <w:b w:val="0"/>
          <w:bCs w:val="0"/>
          <w:spacing w:val="0"/>
          <w:kern w:val="2"/>
          <w:sz w:val="32"/>
          <w:szCs w:val="32"/>
          <w:highlight w:val="none"/>
        </w:rPr>
        <w:t>在</w:t>
      </w:r>
      <w:r>
        <w:rPr>
          <w:rFonts w:hint="eastAsia" w:ascii="仿宋_GB2312" w:hAnsi="仿宋_GB2312" w:eastAsia="仿宋_GB2312" w:cs="仿宋_GB2312"/>
          <w:b w:val="0"/>
          <w:bCs w:val="0"/>
          <w:spacing w:val="0"/>
          <w:kern w:val="2"/>
          <w:sz w:val="32"/>
          <w:szCs w:val="32"/>
          <w:highlight w:val="none"/>
          <w:lang w:eastAsia="zh-CN"/>
        </w:rPr>
        <w:t>履约项目</w:t>
      </w:r>
      <w:r>
        <w:rPr>
          <w:rFonts w:hint="eastAsia" w:ascii="仿宋_GB2312" w:hAnsi="仿宋_GB2312" w:eastAsia="仿宋_GB2312" w:cs="仿宋_GB2312"/>
          <w:b w:val="0"/>
          <w:bCs w:val="0"/>
          <w:color w:val="000000"/>
          <w:spacing w:val="0"/>
          <w:kern w:val="2"/>
          <w:sz w:val="32"/>
          <w:szCs w:val="32"/>
          <w:highlight w:val="none"/>
        </w:rPr>
        <w:t>有下列情形之一的，其评价年度内的合同履约评价不得评为“优秀</w:t>
      </w:r>
      <w:r>
        <w:rPr>
          <w:rFonts w:hint="eastAsia" w:ascii="仿宋_GB2312" w:hAnsi="仿宋_GB2312" w:eastAsia="仿宋_GB2312" w:cs="仿宋_GB2312"/>
          <w:b w:val="0"/>
          <w:bCs w:val="0"/>
          <w:color w:val="000000"/>
          <w:spacing w:val="0"/>
          <w:kern w:val="2"/>
          <w:sz w:val="32"/>
          <w:szCs w:val="32"/>
          <w:highlight w:val="none"/>
          <w:lang w:eastAsia="zh-CN"/>
        </w:rPr>
        <w:t>”“</w:t>
      </w:r>
      <w:r>
        <w:rPr>
          <w:rFonts w:hint="eastAsia" w:ascii="仿宋_GB2312" w:hAnsi="仿宋_GB2312" w:eastAsia="仿宋_GB2312" w:cs="仿宋_GB2312"/>
          <w:b w:val="0"/>
          <w:bCs w:val="0"/>
          <w:color w:val="000000"/>
          <w:spacing w:val="0"/>
          <w:kern w:val="2"/>
          <w:sz w:val="32"/>
          <w:szCs w:val="32"/>
          <w:highlight w:val="none"/>
        </w:rPr>
        <w:t>良好”，具体分数由建设单位评定：</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spacing w:val="0"/>
          <w:kern w:val="2"/>
          <w:sz w:val="32"/>
          <w:szCs w:val="32"/>
          <w:highlight w:val="none"/>
        </w:rPr>
      </w:pPr>
      <w:r>
        <w:rPr>
          <w:rFonts w:hint="eastAsia" w:ascii="仿宋_GB2312" w:hAnsi="仿宋_GB2312" w:eastAsia="仿宋_GB2312" w:cs="仿宋_GB2312"/>
          <w:b w:val="0"/>
          <w:bCs w:val="0"/>
          <w:spacing w:val="0"/>
          <w:kern w:val="2"/>
          <w:sz w:val="32"/>
          <w:szCs w:val="32"/>
          <w:highlight w:val="none"/>
        </w:rPr>
        <w:t>（一）因自身原因造成工程发生一般及以上质量</w:t>
      </w:r>
      <w:r>
        <w:rPr>
          <w:rFonts w:hint="eastAsia" w:ascii="仿宋_GB2312" w:hAnsi="仿宋_GB2312" w:eastAsia="仿宋_GB2312" w:cs="仿宋_GB2312"/>
          <w:b w:val="0"/>
          <w:bCs w:val="0"/>
          <w:spacing w:val="0"/>
          <w:kern w:val="2"/>
          <w:sz w:val="32"/>
          <w:szCs w:val="32"/>
          <w:highlight w:val="none"/>
          <w:lang w:eastAsia="zh-CN"/>
        </w:rPr>
        <w:t>、</w:t>
      </w:r>
      <w:r>
        <w:rPr>
          <w:rFonts w:hint="eastAsia" w:ascii="仿宋_GB2312" w:hAnsi="仿宋_GB2312" w:eastAsia="仿宋_GB2312" w:cs="仿宋_GB2312"/>
          <w:b w:val="0"/>
          <w:bCs w:val="0"/>
          <w:spacing w:val="0"/>
          <w:kern w:val="2"/>
          <w:sz w:val="32"/>
          <w:szCs w:val="32"/>
          <w:highlight w:val="none"/>
        </w:rPr>
        <w:t>安全</w:t>
      </w:r>
      <w:r>
        <w:rPr>
          <w:rFonts w:hint="eastAsia" w:ascii="仿宋_GB2312" w:hAnsi="仿宋_GB2312" w:eastAsia="仿宋_GB2312" w:cs="仿宋_GB2312"/>
          <w:b w:val="0"/>
          <w:bCs w:val="0"/>
          <w:spacing w:val="0"/>
          <w:kern w:val="2"/>
          <w:sz w:val="32"/>
          <w:szCs w:val="32"/>
          <w:highlight w:val="none"/>
          <w:lang w:eastAsia="zh-CN"/>
        </w:rPr>
        <w:t>责任</w:t>
      </w:r>
      <w:r>
        <w:rPr>
          <w:rFonts w:hint="eastAsia" w:ascii="仿宋_GB2312" w:hAnsi="仿宋_GB2312" w:eastAsia="仿宋_GB2312" w:cs="仿宋_GB2312"/>
          <w:b w:val="0"/>
          <w:bCs w:val="0"/>
          <w:spacing w:val="0"/>
          <w:kern w:val="2"/>
          <w:sz w:val="32"/>
          <w:szCs w:val="32"/>
          <w:highlight w:val="none"/>
        </w:rPr>
        <w:t>事故的</w:t>
      </w:r>
      <w:r>
        <w:rPr>
          <w:rFonts w:hint="eastAsia" w:ascii="仿宋_GB2312" w:hAnsi="仿宋_GB2312" w:eastAsia="仿宋_GB2312" w:cs="仿宋_GB2312"/>
          <w:b w:val="0"/>
          <w:bCs w:val="0"/>
          <w:spacing w:val="0"/>
          <w:kern w:val="2"/>
          <w:sz w:val="32"/>
          <w:szCs w:val="32"/>
          <w:highlight w:val="none"/>
          <w:lang w:eastAsia="zh-CN"/>
        </w:rPr>
        <w:t>；</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spacing w:val="0"/>
          <w:kern w:val="2"/>
          <w:sz w:val="32"/>
          <w:szCs w:val="32"/>
          <w:highlight w:val="none"/>
        </w:rPr>
      </w:pPr>
      <w:r>
        <w:rPr>
          <w:rFonts w:hint="eastAsia" w:ascii="仿宋_GB2312" w:hAnsi="仿宋_GB2312" w:eastAsia="仿宋_GB2312" w:cs="仿宋_GB2312"/>
          <w:b w:val="0"/>
          <w:bCs w:val="0"/>
          <w:spacing w:val="0"/>
          <w:kern w:val="2"/>
          <w:sz w:val="32"/>
          <w:szCs w:val="32"/>
          <w:highlight w:val="none"/>
        </w:rPr>
        <w:t>（二）因自身原因导致实际工期超过合同工期</w:t>
      </w:r>
      <w:r>
        <w:rPr>
          <w:rFonts w:hint="eastAsia" w:ascii="仿宋_GB2312" w:hAnsi="仿宋_GB2312" w:eastAsia="仿宋_GB2312" w:cs="仿宋_GB2312"/>
          <w:b w:val="0"/>
          <w:bCs w:val="0"/>
          <w:spacing w:val="0"/>
          <w:kern w:val="2"/>
          <w:sz w:val="32"/>
          <w:szCs w:val="32"/>
          <w:highlight w:val="none"/>
          <w:lang w:val="en-US" w:eastAsia="zh-CN"/>
        </w:rPr>
        <w:t>12</w:t>
      </w:r>
      <w:r>
        <w:rPr>
          <w:rFonts w:hint="eastAsia" w:ascii="仿宋_GB2312" w:hAnsi="仿宋_GB2312" w:eastAsia="仿宋_GB2312" w:cs="仿宋_GB2312"/>
          <w:b w:val="0"/>
          <w:bCs w:val="0"/>
          <w:spacing w:val="0"/>
          <w:kern w:val="2"/>
          <w:sz w:val="32"/>
          <w:szCs w:val="32"/>
          <w:highlight w:val="none"/>
        </w:rPr>
        <w:t>个月以上的</w:t>
      </w:r>
      <w:r>
        <w:rPr>
          <w:rFonts w:hint="eastAsia" w:ascii="仿宋_GB2312" w:hAnsi="仿宋_GB2312" w:eastAsia="仿宋_GB2312" w:cs="仿宋_GB2312"/>
          <w:b w:val="0"/>
          <w:bCs w:val="0"/>
          <w:spacing w:val="0"/>
          <w:kern w:val="2"/>
          <w:sz w:val="32"/>
          <w:szCs w:val="32"/>
          <w:highlight w:val="none"/>
          <w:lang w:eastAsia="zh-CN"/>
        </w:rPr>
        <w:t>；</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default" w:ascii="仿宋_GB2312" w:hAnsi="仿宋_GB2312" w:eastAsia="仿宋_GB2312" w:cs="仿宋_GB2312"/>
          <w:b w:val="0"/>
          <w:bCs w:val="0"/>
          <w:spacing w:val="0"/>
          <w:kern w:val="2"/>
          <w:sz w:val="32"/>
          <w:szCs w:val="32"/>
          <w:highlight w:val="none"/>
          <w:lang w:val="en-US" w:eastAsia="zh-CN"/>
        </w:rPr>
      </w:pPr>
      <w:r>
        <w:rPr>
          <w:rFonts w:hint="eastAsia" w:ascii="仿宋_GB2312" w:hAnsi="仿宋_GB2312" w:eastAsia="仿宋_GB2312" w:cs="仿宋_GB2312"/>
          <w:b w:val="0"/>
          <w:bCs w:val="0"/>
          <w:spacing w:val="0"/>
          <w:kern w:val="2"/>
          <w:sz w:val="32"/>
          <w:szCs w:val="32"/>
          <w:highlight w:val="none"/>
          <w:lang w:eastAsia="zh-CN"/>
        </w:rPr>
        <w:t>（</w:t>
      </w:r>
      <w:r>
        <w:rPr>
          <w:rFonts w:hint="eastAsia" w:ascii="仿宋_GB2312" w:hAnsi="仿宋_GB2312" w:eastAsia="仿宋_GB2312" w:cs="仿宋_GB2312"/>
          <w:b w:val="0"/>
          <w:bCs w:val="0"/>
          <w:spacing w:val="0"/>
          <w:kern w:val="2"/>
          <w:sz w:val="32"/>
          <w:szCs w:val="32"/>
          <w:highlight w:val="none"/>
          <w:lang w:val="en-US" w:eastAsia="zh-CN"/>
        </w:rPr>
        <w:t>三）存在重大变更未经建设单位集体决策并已擅自实施的；</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spacing w:val="0"/>
          <w:kern w:val="2"/>
          <w:sz w:val="32"/>
          <w:szCs w:val="32"/>
          <w:highlight w:val="none"/>
        </w:rPr>
      </w:pPr>
      <w:r>
        <w:rPr>
          <w:rFonts w:hint="eastAsia" w:ascii="仿宋_GB2312" w:hAnsi="仿宋_GB2312" w:eastAsia="仿宋_GB2312" w:cs="仿宋_GB2312"/>
          <w:b w:val="0"/>
          <w:bCs w:val="0"/>
          <w:spacing w:val="0"/>
          <w:kern w:val="2"/>
          <w:sz w:val="32"/>
          <w:szCs w:val="32"/>
          <w:highlight w:val="none"/>
        </w:rPr>
        <w:t>（</w:t>
      </w:r>
      <w:r>
        <w:rPr>
          <w:rFonts w:hint="eastAsia" w:ascii="仿宋_GB2312" w:hAnsi="仿宋_GB2312" w:eastAsia="仿宋_GB2312" w:cs="仿宋_GB2312"/>
          <w:b w:val="0"/>
          <w:bCs w:val="0"/>
          <w:spacing w:val="0"/>
          <w:kern w:val="2"/>
          <w:sz w:val="32"/>
          <w:szCs w:val="32"/>
          <w:highlight w:val="none"/>
          <w:lang w:val="en-US" w:eastAsia="zh-CN"/>
        </w:rPr>
        <w:t>四</w:t>
      </w:r>
      <w:r>
        <w:rPr>
          <w:rFonts w:hint="eastAsia" w:ascii="仿宋_GB2312" w:hAnsi="仿宋_GB2312" w:eastAsia="仿宋_GB2312" w:cs="仿宋_GB2312"/>
          <w:b w:val="0"/>
          <w:bCs w:val="0"/>
          <w:spacing w:val="0"/>
          <w:kern w:val="2"/>
          <w:sz w:val="32"/>
          <w:szCs w:val="32"/>
          <w:highlight w:val="none"/>
        </w:rPr>
        <w:t>）建设单位在招标文件或工程合同中列明的其他情形。</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default" w:ascii="仿宋_GB2312" w:hAnsi="仿宋_GB2312" w:eastAsia="仿宋_GB2312" w:cs="仿宋_GB2312"/>
          <w:b w:val="0"/>
          <w:bCs w:val="0"/>
          <w:spacing w:val="0"/>
          <w:kern w:val="2"/>
          <w:sz w:val="32"/>
          <w:szCs w:val="32"/>
          <w:highlight w:val="none"/>
          <w:lang w:val="en-US" w:eastAsia="zh-CN"/>
        </w:rPr>
      </w:pPr>
      <w:r>
        <w:rPr>
          <w:rFonts w:hint="eastAsia" w:ascii="黑体" w:hAnsi="黑体" w:eastAsia="黑体" w:cs="黑体"/>
          <w:b w:val="0"/>
          <w:bCs w:val="0"/>
          <w:color w:val="000000"/>
          <w:spacing w:val="0"/>
          <w:kern w:val="2"/>
          <w:sz w:val="32"/>
          <w:szCs w:val="32"/>
          <w:highlight w:val="none"/>
        </w:rPr>
        <w:t>第十</w:t>
      </w:r>
      <w:r>
        <w:rPr>
          <w:rFonts w:hint="eastAsia" w:ascii="黑体" w:hAnsi="黑体" w:eastAsia="黑体" w:cs="黑体"/>
          <w:b w:val="0"/>
          <w:bCs w:val="0"/>
          <w:color w:val="000000"/>
          <w:spacing w:val="0"/>
          <w:kern w:val="2"/>
          <w:sz w:val="32"/>
          <w:szCs w:val="32"/>
          <w:highlight w:val="none"/>
          <w:lang w:val="en-US" w:eastAsia="zh-CN"/>
        </w:rPr>
        <w:t>六</w:t>
      </w:r>
      <w:r>
        <w:rPr>
          <w:rFonts w:hint="eastAsia" w:ascii="黑体" w:hAnsi="黑体" w:eastAsia="黑体" w:cs="黑体"/>
          <w:b w:val="0"/>
          <w:bCs w:val="0"/>
          <w:color w:val="000000"/>
          <w:spacing w:val="0"/>
          <w:kern w:val="2"/>
          <w:sz w:val="32"/>
          <w:szCs w:val="32"/>
          <w:highlight w:val="none"/>
        </w:rPr>
        <w:t>条</w:t>
      </w:r>
      <w:r>
        <w:rPr>
          <w:rFonts w:hint="eastAsia" w:ascii="仿宋_GB2312" w:hAnsi="仿宋_GB2312" w:eastAsia="仿宋_GB2312" w:cs="仿宋_GB2312"/>
          <w:b w:val="0"/>
          <w:bCs w:val="0"/>
          <w:spacing w:val="0"/>
          <w:kern w:val="2"/>
          <w:sz w:val="32"/>
          <w:szCs w:val="32"/>
          <w:highlight w:val="none"/>
        </w:rPr>
        <w:t xml:space="preserve"> </w:t>
      </w:r>
      <w:r>
        <w:rPr>
          <w:rFonts w:hint="eastAsia" w:ascii="仿宋_GB2312" w:hAnsi="仿宋_GB2312" w:eastAsia="仿宋_GB2312" w:cs="仿宋_GB2312"/>
          <w:b w:val="0"/>
          <w:bCs w:val="0"/>
          <w:spacing w:val="0"/>
          <w:kern w:val="2"/>
          <w:sz w:val="32"/>
          <w:szCs w:val="32"/>
          <w:highlight w:val="none"/>
          <w:lang w:eastAsia="zh-CN"/>
        </w:rPr>
        <w:t>参建单位</w:t>
      </w:r>
      <w:r>
        <w:rPr>
          <w:rFonts w:hint="eastAsia" w:ascii="仿宋_GB2312" w:hAnsi="仿宋_GB2312" w:eastAsia="仿宋_GB2312" w:cs="仿宋_GB2312"/>
          <w:b w:val="0"/>
          <w:bCs w:val="0"/>
          <w:spacing w:val="0"/>
          <w:kern w:val="2"/>
          <w:sz w:val="32"/>
          <w:szCs w:val="32"/>
          <w:highlight w:val="none"/>
        </w:rPr>
        <w:t>在</w:t>
      </w:r>
      <w:r>
        <w:rPr>
          <w:rFonts w:hint="eastAsia" w:ascii="仿宋_GB2312" w:hAnsi="仿宋_GB2312" w:eastAsia="仿宋_GB2312" w:cs="仿宋_GB2312"/>
          <w:b w:val="0"/>
          <w:bCs w:val="0"/>
          <w:spacing w:val="0"/>
          <w:kern w:val="2"/>
          <w:sz w:val="32"/>
          <w:szCs w:val="32"/>
          <w:highlight w:val="none"/>
          <w:lang w:eastAsia="zh-CN"/>
        </w:rPr>
        <w:t>履约项目有下列情形之一的</w:t>
      </w:r>
      <w:r>
        <w:rPr>
          <w:rFonts w:hint="eastAsia" w:ascii="仿宋_GB2312" w:hAnsi="仿宋_GB2312" w:eastAsia="仿宋_GB2312" w:cs="仿宋_GB2312"/>
          <w:b w:val="0"/>
          <w:bCs w:val="0"/>
          <w:spacing w:val="0"/>
          <w:kern w:val="2"/>
          <w:sz w:val="32"/>
          <w:szCs w:val="32"/>
          <w:highlight w:val="none"/>
          <w:lang w:val="en-US" w:eastAsia="zh-CN"/>
        </w:rPr>
        <w:t>（以有关部门或单位认定为准）</w:t>
      </w:r>
      <w:r>
        <w:rPr>
          <w:rFonts w:hint="eastAsia" w:ascii="仿宋_GB2312" w:hAnsi="仿宋_GB2312" w:eastAsia="仿宋_GB2312" w:cs="仿宋_GB2312"/>
          <w:b w:val="0"/>
          <w:bCs w:val="0"/>
          <w:spacing w:val="0"/>
          <w:kern w:val="2"/>
          <w:sz w:val="32"/>
          <w:szCs w:val="32"/>
          <w:highlight w:val="none"/>
          <w:lang w:eastAsia="zh-CN"/>
        </w:rPr>
        <w:t>，</w:t>
      </w:r>
      <w:r>
        <w:rPr>
          <w:rFonts w:hint="eastAsia" w:ascii="仿宋_GB2312" w:hAnsi="仿宋_GB2312" w:eastAsia="仿宋_GB2312" w:cs="仿宋_GB2312"/>
          <w:b w:val="0"/>
          <w:bCs w:val="0"/>
          <w:spacing w:val="0"/>
          <w:kern w:val="2"/>
          <w:sz w:val="32"/>
          <w:szCs w:val="32"/>
          <w:highlight w:val="none"/>
        </w:rPr>
        <w:t>其评价年度内</w:t>
      </w:r>
      <w:r>
        <w:rPr>
          <w:rFonts w:hint="eastAsia" w:ascii="仿宋_GB2312" w:hAnsi="仿宋_GB2312" w:eastAsia="仿宋_GB2312" w:cs="仿宋_GB2312"/>
          <w:b w:val="0"/>
          <w:bCs w:val="0"/>
          <w:spacing w:val="0"/>
          <w:kern w:val="2"/>
          <w:sz w:val="32"/>
          <w:szCs w:val="32"/>
          <w:highlight w:val="none"/>
          <w:lang w:val="en-US" w:eastAsia="zh-CN"/>
        </w:rPr>
        <w:t>该</w:t>
      </w:r>
      <w:r>
        <w:rPr>
          <w:rFonts w:hint="eastAsia" w:ascii="仿宋_GB2312" w:hAnsi="仿宋_GB2312" w:eastAsia="仿宋_GB2312" w:cs="仿宋_GB2312"/>
          <w:b w:val="0"/>
          <w:bCs w:val="0"/>
          <w:spacing w:val="0"/>
          <w:kern w:val="2"/>
          <w:sz w:val="32"/>
          <w:szCs w:val="32"/>
          <w:highlight w:val="none"/>
        </w:rPr>
        <w:t>合同履约评价得分为0分，</w:t>
      </w:r>
      <w:r>
        <w:rPr>
          <w:rFonts w:hint="eastAsia" w:ascii="仿宋_GB2312" w:hAnsi="仿宋_GB2312" w:eastAsia="仿宋_GB2312" w:cs="仿宋_GB2312"/>
          <w:b w:val="0"/>
          <w:bCs w:val="0"/>
          <w:spacing w:val="0"/>
          <w:kern w:val="2"/>
          <w:sz w:val="32"/>
          <w:szCs w:val="32"/>
          <w:highlight w:val="none"/>
          <w:lang w:val="en-US" w:eastAsia="zh-CN"/>
        </w:rPr>
        <w:t>该合同</w:t>
      </w:r>
      <w:r>
        <w:rPr>
          <w:rFonts w:hint="eastAsia" w:ascii="仿宋_GB2312" w:hAnsi="仿宋_GB2312" w:eastAsia="仿宋_GB2312" w:cs="仿宋_GB2312"/>
          <w:b w:val="0"/>
          <w:bCs w:val="0"/>
          <w:spacing w:val="0"/>
          <w:kern w:val="2"/>
          <w:sz w:val="32"/>
          <w:szCs w:val="32"/>
          <w:highlight w:val="none"/>
        </w:rPr>
        <w:t>履约</w:t>
      </w:r>
      <w:r>
        <w:rPr>
          <w:rFonts w:hint="eastAsia" w:ascii="仿宋_GB2312" w:hAnsi="仿宋_GB2312" w:eastAsia="仿宋_GB2312" w:cs="仿宋_GB2312"/>
          <w:b w:val="0"/>
          <w:bCs w:val="0"/>
          <w:spacing w:val="0"/>
          <w:kern w:val="2"/>
          <w:sz w:val="32"/>
          <w:szCs w:val="32"/>
          <w:highlight w:val="none"/>
          <w:lang w:val="en-US" w:eastAsia="zh-CN"/>
        </w:rPr>
        <w:t>评价及行业领域履约评价等级均为“不合格”：</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楷体_GB2312" w:hAnsi="楷体_GB2312" w:eastAsia="楷体_GB2312" w:cs="楷体_GB2312"/>
          <w:b w:val="0"/>
          <w:bCs w:val="0"/>
          <w:spacing w:val="0"/>
          <w:kern w:val="2"/>
          <w:sz w:val="32"/>
          <w:szCs w:val="32"/>
          <w:highlight w:val="none"/>
          <w:lang w:val="en-US" w:eastAsia="zh-CN"/>
        </w:rPr>
      </w:pPr>
      <w:r>
        <w:rPr>
          <w:rFonts w:hint="eastAsia" w:ascii="楷体_GB2312" w:hAnsi="楷体_GB2312" w:eastAsia="楷体_GB2312" w:cs="楷体_GB2312"/>
          <w:b w:val="0"/>
          <w:bCs w:val="0"/>
          <w:spacing w:val="0"/>
          <w:kern w:val="2"/>
          <w:sz w:val="32"/>
          <w:szCs w:val="32"/>
          <w:highlight w:val="none"/>
          <w:lang w:val="en-US" w:eastAsia="zh-CN"/>
        </w:rPr>
        <w:t>（一）施工、监理类：</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spacing w:val="0"/>
          <w:kern w:val="2"/>
          <w:sz w:val="32"/>
          <w:szCs w:val="32"/>
          <w:highlight w:val="none"/>
        </w:rPr>
      </w:pPr>
      <w:r>
        <w:rPr>
          <w:rFonts w:hint="eastAsia" w:ascii="仿宋_GB2312" w:hAnsi="仿宋_GB2312" w:eastAsia="仿宋_GB2312" w:cs="仿宋_GB2312"/>
          <w:b w:val="0"/>
          <w:bCs w:val="0"/>
          <w:spacing w:val="0"/>
          <w:kern w:val="2"/>
          <w:sz w:val="32"/>
          <w:szCs w:val="32"/>
          <w:highlight w:val="none"/>
          <w:lang w:val="en-US" w:eastAsia="zh-CN"/>
        </w:rPr>
        <w:t>1.</w:t>
      </w:r>
      <w:r>
        <w:rPr>
          <w:rFonts w:hint="eastAsia" w:ascii="仿宋_GB2312" w:hAnsi="仿宋_GB2312" w:eastAsia="仿宋_GB2312" w:cs="仿宋_GB2312"/>
          <w:b w:val="0"/>
          <w:bCs w:val="0"/>
          <w:spacing w:val="0"/>
          <w:kern w:val="2"/>
          <w:sz w:val="32"/>
          <w:szCs w:val="32"/>
          <w:highlight w:val="none"/>
        </w:rPr>
        <w:t>因</w:t>
      </w:r>
      <w:r>
        <w:rPr>
          <w:rFonts w:hint="eastAsia" w:ascii="仿宋_GB2312" w:hAnsi="仿宋_GB2312" w:eastAsia="仿宋_GB2312" w:cs="仿宋_GB2312"/>
          <w:b w:val="0"/>
          <w:bCs w:val="0"/>
          <w:spacing w:val="0"/>
          <w:kern w:val="2"/>
          <w:sz w:val="32"/>
          <w:szCs w:val="32"/>
          <w:highlight w:val="none"/>
          <w:lang w:eastAsia="zh-CN"/>
        </w:rPr>
        <w:t>参建单位</w:t>
      </w:r>
      <w:r>
        <w:rPr>
          <w:rFonts w:hint="eastAsia" w:ascii="仿宋_GB2312" w:hAnsi="仿宋_GB2312" w:eastAsia="仿宋_GB2312" w:cs="仿宋_GB2312"/>
          <w:b w:val="0"/>
          <w:bCs w:val="0"/>
          <w:spacing w:val="0"/>
          <w:kern w:val="2"/>
          <w:sz w:val="32"/>
          <w:szCs w:val="32"/>
          <w:highlight w:val="none"/>
        </w:rPr>
        <w:t>自身原因，造成工程发生较大及以上质量、安全责任事故，或者社会公共事件的，或者瞒报、谎报事故情况的</w:t>
      </w:r>
      <w:r>
        <w:rPr>
          <w:rFonts w:hint="eastAsia" w:ascii="仿宋_GB2312" w:hAnsi="仿宋_GB2312" w:eastAsia="仿宋_GB2312" w:cs="仿宋_GB2312"/>
          <w:b w:val="0"/>
          <w:bCs w:val="0"/>
          <w:spacing w:val="0"/>
          <w:kern w:val="2"/>
          <w:sz w:val="32"/>
          <w:szCs w:val="32"/>
          <w:highlight w:val="none"/>
          <w:lang w:eastAsia="zh-CN"/>
        </w:rPr>
        <w:t>；</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default" w:ascii="仿宋_GB2312" w:hAnsi="仿宋_GB2312" w:eastAsia="仿宋_GB2312" w:cs="仿宋_GB2312"/>
          <w:b w:val="0"/>
          <w:bCs w:val="0"/>
          <w:spacing w:val="0"/>
          <w:kern w:val="2"/>
          <w:sz w:val="32"/>
          <w:szCs w:val="32"/>
          <w:highlight w:val="none"/>
          <w:lang w:val="en-US" w:eastAsia="zh-CN"/>
        </w:rPr>
      </w:pPr>
      <w:r>
        <w:rPr>
          <w:rFonts w:hint="eastAsia" w:ascii="仿宋_GB2312" w:hAnsi="仿宋_GB2312" w:eastAsia="仿宋_GB2312" w:cs="仿宋_GB2312"/>
          <w:b w:val="0"/>
          <w:bCs w:val="0"/>
          <w:spacing w:val="0"/>
          <w:kern w:val="2"/>
          <w:sz w:val="32"/>
          <w:szCs w:val="32"/>
          <w:highlight w:val="none"/>
          <w:lang w:val="en-US" w:eastAsia="zh-CN"/>
        </w:rPr>
        <w:t>2.</w:t>
      </w:r>
      <w:r>
        <w:rPr>
          <w:rFonts w:hint="eastAsia" w:ascii="仿宋_GB2312" w:hAnsi="仿宋_GB2312" w:eastAsia="仿宋_GB2312" w:cs="仿宋_GB2312"/>
          <w:b w:val="0"/>
          <w:bCs w:val="0"/>
          <w:spacing w:val="0"/>
          <w:kern w:val="2"/>
          <w:sz w:val="32"/>
          <w:szCs w:val="32"/>
          <w:highlight w:val="none"/>
        </w:rPr>
        <w:t>经生效的司法</w:t>
      </w:r>
      <w:r>
        <w:rPr>
          <w:rFonts w:hint="eastAsia" w:ascii="仿宋_GB2312" w:hAnsi="仿宋_GB2312" w:eastAsia="仿宋_GB2312" w:cs="仿宋_GB2312"/>
          <w:b w:val="0"/>
          <w:bCs w:val="0"/>
          <w:spacing w:val="0"/>
          <w:kern w:val="2"/>
          <w:sz w:val="32"/>
          <w:szCs w:val="32"/>
          <w:highlight w:val="none"/>
          <w:lang w:val="en-US" w:eastAsia="zh-CN"/>
        </w:rPr>
        <w:t>裁判</w:t>
      </w:r>
      <w:r>
        <w:rPr>
          <w:rFonts w:hint="eastAsia" w:ascii="仿宋_GB2312" w:hAnsi="仿宋_GB2312" w:eastAsia="仿宋_GB2312" w:cs="仿宋_GB2312"/>
          <w:b w:val="0"/>
          <w:bCs w:val="0"/>
          <w:spacing w:val="0"/>
          <w:kern w:val="2"/>
          <w:sz w:val="32"/>
          <w:szCs w:val="32"/>
          <w:highlight w:val="none"/>
        </w:rPr>
        <w:t>证明</w:t>
      </w:r>
      <w:r>
        <w:rPr>
          <w:rFonts w:hint="eastAsia" w:ascii="仿宋_GB2312" w:hAnsi="仿宋_GB2312" w:eastAsia="仿宋_GB2312" w:cs="仿宋_GB2312"/>
          <w:b w:val="0"/>
          <w:bCs w:val="0"/>
          <w:spacing w:val="0"/>
          <w:kern w:val="2"/>
          <w:sz w:val="32"/>
          <w:szCs w:val="32"/>
          <w:highlight w:val="none"/>
          <w:lang w:eastAsia="zh-CN"/>
        </w:rPr>
        <w:t>参建单位</w:t>
      </w:r>
      <w:r>
        <w:rPr>
          <w:rFonts w:hint="eastAsia" w:ascii="仿宋_GB2312" w:hAnsi="仿宋_GB2312" w:eastAsia="仿宋_GB2312" w:cs="仿宋_GB2312"/>
          <w:b w:val="0"/>
          <w:bCs w:val="0"/>
          <w:spacing w:val="0"/>
          <w:kern w:val="2"/>
          <w:sz w:val="32"/>
          <w:szCs w:val="32"/>
          <w:highlight w:val="none"/>
        </w:rPr>
        <w:t>人员存在行贿、受贿犯罪的</w:t>
      </w:r>
      <w:r>
        <w:rPr>
          <w:rFonts w:hint="eastAsia" w:ascii="仿宋_GB2312" w:hAnsi="仿宋_GB2312" w:eastAsia="仿宋_GB2312" w:cs="仿宋_GB2312"/>
          <w:b w:val="0"/>
          <w:bCs w:val="0"/>
          <w:spacing w:val="0"/>
          <w:kern w:val="2"/>
          <w:sz w:val="32"/>
          <w:szCs w:val="32"/>
          <w:highlight w:val="none"/>
          <w:lang w:eastAsia="zh-CN"/>
        </w:rPr>
        <w:t>；</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spacing w:val="0"/>
          <w:kern w:val="2"/>
          <w:sz w:val="32"/>
          <w:szCs w:val="32"/>
          <w:highlight w:val="none"/>
          <w:lang w:eastAsia="zh-CN"/>
        </w:rPr>
      </w:pPr>
      <w:r>
        <w:rPr>
          <w:rFonts w:hint="eastAsia" w:ascii="仿宋_GB2312" w:hAnsi="仿宋_GB2312" w:eastAsia="仿宋_GB2312" w:cs="仿宋_GB2312"/>
          <w:b w:val="0"/>
          <w:bCs w:val="0"/>
          <w:spacing w:val="0"/>
          <w:kern w:val="2"/>
          <w:sz w:val="32"/>
          <w:szCs w:val="32"/>
          <w:highlight w:val="none"/>
          <w:lang w:val="en-US" w:eastAsia="zh-CN"/>
        </w:rPr>
        <w:t>3.</w:t>
      </w:r>
      <w:r>
        <w:rPr>
          <w:rFonts w:hint="eastAsia" w:ascii="仿宋_GB2312" w:hAnsi="仿宋_GB2312" w:eastAsia="仿宋_GB2312" w:cs="仿宋_GB2312"/>
          <w:b w:val="0"/>
          <w:bCs w:val="0"/>
          <w:spacing w:val="0"/>
          <w:kern w:val="2"/>
          <w:sz w:val="32"/>
          <w:szCs w:val="32"/>
          <w:highlight w:val="none"/>
        </w:rPr>
        <w:t>施工单位转包</w:t>
      </w:r>
      <w:r>
        <w:rPr>
          <w:rFonts w:hint="eastAsia" w:ascii="仿宋_GB2312" w:hAnsi="仿宋_GB2312" w:eastAsia="仿宋_GB2312" w:cs="仿宋_GB2312"/>
          <w:b w:val="0"/>
          <w:bCs w:val="0"/>
          <w:spacing w:val="0"/>
          <w:kern w:val="2"/>
          <w:sz w:val="32"/>
          <w:szCs w:val="32"/>
          <w:highlight w:val="none"/>
          <w:lang w:eastAsia="zh-CN"/>
        </w:rPr>
        <w:t>的，</w:t>
      </w:r>
      <w:r>
        <w:rPr>
          <w:rFonts w:hint="eastAsia" w:ascii="仿宋_GB2312" w:hAnsi="仿宋_GB2312" w:eastAsia="仿宋_GB2312" w:cs="仿宋_GB2312"/>
          <w:b w:val="0"/>
          <w:bCs w:val="0"/>
          <w:spacing w:val="0"/>
          <w:kern w:val="2"/>
          <w:sz w:val="32"/>
          <w:szCs w:val="32"/>
          <w:highlight w:val="none"/>
        </w:rPr>
        <w:t>违法分包</w:t>
      </w:r>
      <w:r>
        <w:rPr>
          <w:rFonts w:hint="eastAsia" w:ascii="仿宋_GB2312" w:hAnsi="仿宋_GB2312" w:eastAsia="仿宋_GB2312" w:cs="仿宋_GB2312"/>
          <w:b w:val="0"/>
          <w:bCs w:val="0"/>
          <w:spacing w:val="0"/>
          <w:kern w:val="2"/>
          <w:sz w:val="32"/>
          <w:szCs w:val="32"/>
          <w:highlight w:val="none"/>
          <w:lang w:eastAsia="zh-CN"/>
        </w:rPr>
        <w:t>情节严重</w:t>
      </w:r>
      <w:r>
        <w:rPr>
          <w:rFonts w:hint="eastAsia" w:ascii="仿宋_GB2312" w:hAnsi="仿宋_GB2312" w:eastAsia="仿宋_GB2312" w:cs="仿宋_GB2312"/>
          <w:b w:val="0"/>
          <w:bCs w:val="0"/>
          <w:spacing w:val="0"/>
          <w:kern w:val="2"/>
          <w:sz w:val="32"/>
          <w:szCs w:val="32"/>
          <w:highlight w:val="none"/>
        </w:rPr>
        <w:t>的，监理单位转让监理业务的</w:t>
      </w:r>
      <w:r>
        <w:rPr>
          <w:rFonts w:hint="eastAsia" w:ascii="仿宋_GB2312" w:hAnsi="仿宋_GB2312" w:eastAsia="仿宋_GB2312" w:cs="仿宋_GB2312"/>
          <w:b w:val="0"/>
          <w:bCs w:val="0"/>
          <w:spacing w:val="0"/>
          <w:kern w:val="2"/>
          <w:sz w:val="32"/>
          <w:szCs w:val="32"/>
          <w:highlight w:val="none"/>
          <w:lang w:eastAsia="zh-CN"/>
        </w:rPr>
        <w:t>；</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default" w:ascii="仿宋_GB2312" w:hAnsi="仿宋_GB2312" w:eastAsia="仿宋_GB2312" w:cs="仿宋_GB2312"/>
          <w:b w:val="0"/>
          <w:bCs w:val="0"/>
          <w:spacing w:val="0"/>
          <w:kern w:val="2"/>
          <w:sz w:val="32"/>
          <w:szCs w:val="32"/>
          <w:highlight w:val="none"/>
          <w:lang w:val="en-US" w:eastAsia="zh-CN"/>
        </w:rPr>
      </w:pPr>
      <w:r>
        <w:rPr>
          <w:rFonts w:hint="eastAsia" w:ascii="仿宋_GB2312" w:hAnsi="仿宋_GB2312" w:eastAsia="仿宋_GB2312" w:cs="仿宋_GB2312"/>
          <w:b w:val="0"/>
          <w:bCs w:val="0"/>
          <w:spacing w:val="0"/>
          <w:kern w:val="2"/>
          <w:sz w:val="32"/>
          <w:szCs w:val="32"/>
          <w:highlight w:val="none"/>
          <w:lang w:val="en-US" w:eastAsia="zh-CN"/>
        </w:rPr>
        <w:t>4.以其他建筑施工企业的名义承揽工程的；允许其他单位或者个人使用本企业的资质证书、营业执照，以本企业的名义承揽工程的；</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spacing w:val="0"/>
          <w:kern w:val="2"/>
          <w:sz w:val="32"/>
          <w:szCs w:val="32"/>
          <w:highlight w:val="none"/>
          <w:lang w:eastAsia="zh-CN"/>
        </w:rPr>
      </w:pPr>
      <w:r>
        <w:rPr>
          <w:rFonts w:hint="eastAsia" w:ascii="仿宋_GB2312" w:hAnsi="仿宋_GB2312" w:eastAsia="仿宋_GB2312" w:cs="仿宋_GB2312"/>
          <w:b w:val="0"/>
          <w:bCs w:val="0"/>
          <w:spacing w:val="0"/>
          <w:kern w:val="2"/>
          <w:sz w:val="32"/>
          <w:szCs w:val="32"/>
          <w:highlight w:val="none"/>
          <w:lang w:val="en-US" w:eastAsia="zh-CN"/>
        </w:rPr>
        <w:t>5.</w:t>
      </w:r>
      <w:r>
        <w:rPr>
          <w:rFonts w:hint="eastAsia" w:ascii="仿宋_GB2312" w:hAnsi="仿宋_GB2312" w:eastAsia="仿宋_GB2312" w:cs="仿宋_GB2312"/>
          <w:b w:val="0"/>
          <w:bCs w:val="0"/>
          <w:spacing w:val="0"/>
          <w:kern w:val="2"/>
          <w:sz w:val="32"/>
          <w:szCs w:val="32"/>
          <w:highlight w:val="none"/>
        </w:rPr>
        <w:t>施工单位违反保障农民工工资支付有关规定，</w:t>
      </w:r>
      <w:r>
        <w:rPr>
          <w:rFonts w:hint="eastAsia" w:ascii="仿宋_GB2312" w:hAnsi="仿宋_GB2312" w:eastAsia="仿宋_GB2312" w:cs="仿宋_GB2312"/>
          <w:b w:val="0"/>
          <w:bCs w:val="0"/>
          <w:spacing w:val="0"/>
          <w:kern w:val="2"/>
          <w:sz w:val="32"/>
          <w:szCs w:val="32"/>
          <w:highlight w:val="none"/>
          <w:lang w:val="en-US" w:eastAsia="zh-CN"/>
        </w:rPr>
        <w:t>导致</w:t>
      </w:r>
      <w:r>
        <w:rPr>
          <w:rFonts w:hint="eastAsia" w:ascii="仿宋_GB2312" w:hAnsi="仿宋_GB2312" w:eastAsia="仿宋_GB2312" w:cs="仿宋_GB2312"/>
          <w:b w:val="0"/>
          <w:bCs w:val="0"/>
          <w:spacing w:val="0"/>
          <w:kern w:val="2"/>
          <w:sz w:val="32"/>
          <w:szCs w:val="32"/>
          <w:highlight w:val="none"/>
        </w:rPr>
        <w:t>群体性事件</w:t>
      </w:r>
      <w:r>
        <w:rPr>
          <w:rFonts w:hint="eastAsia" w:ascii="仿宋_GB2312" w:hAnsi="仿宋_GB2312" w:eastAsia="仿宋_GB2312" w:cs="仿宋_GB2312"/>
          <w:b w:val="0"/>
          <w:bCs w:val="0"/>
          <w:spacing w:val="0"/>
          <w:kern w:val="2"/>
          <w:sz w:val="32"/>
          <w:szCs w:val="32"/>
          <w:highlight w:val="none"/>
          <w:lang w:eastAsia="zh-CN"/>
        </w:rPr>
        <w:t>给社会稳定造成恶劣影响</w:t>
      </w:r>
      <w:r>
        <w:rPr>
          <w:rFonts w:hint="eastAsia" w:ascii="仿宋_GB2312" w:hAnsi="仿宋_GB2312" w:eastAsia="仿宋_GB2312" w:cs="仿宋_GB2312"/>
          <w:b w:val="0"/>
          <w:bCs w:val="0"/>
          <w:spacing w:val="0"/>
          <w:kern w:val="2"/>
          <w:sz w:val="32"/>
          <w:szCs w:val="32"/>
          <w:highlight w:val="none"/>
        </w:rPr>
        <w:t>的</w:t>
      </w:r>
      <w:r>
        <w:rPr>
          <w:rFonts w:hint="eastAsia" w:ascii="仿宋_GB2312" w:hAnsi="仿宋_GB2312" w:eastAsia="仿宋_GB2312" w:cs="仿宋_GB2312"/>
          <w:b w:val="0"/>
          <w:bCs w:val="0"/>
          <w:spacing w:val="0"/>
          <w:kern w:val="2"/>
          <w:sz w:val="32"/>
          <w:szCs w:val="32"/>
          <w:highlight w:val="none"/>
          <w:lang w:eastAsia="zh-CN"/>
        </w:rPr>
        <w:t>；</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spacing w:val="0"/>
          <w:kern w:val="2"/>
          <w:sz w:val="32"/>
          <w:szCs w:val="32"/>
          <w:highlight w:val="none"/>
          <w:lang w:eastAsia="zh-CN"/>
        </w:rPr>
      </w:pPr>
      <w:r>
        <w:rPr>
          <w:rFonts w:hint="eastAsia" w:ascii="仿宋_GB2312" w:hAnsi="仿宋_GB2312" w:eastAsia="仿宋_GB2312" w:cs="仿宋_GB2312"/>
          <w:b w:val="0"/>
          <w:bCs w:val="0"/>
          <w:spacing w:val="0"/>
          <w:kern w:val="2"/>
          <w:sz w:val="32"/>
          <w:szCs w:val="32"/>
          <w:highlight w:val="none"/>
          <w:lang w:val="en-US" w:eastAsia="zh-CN"/>
        </w:rPr>
        <w:t>6.</w:t>
      </w:r>
      <w:r>
        <w:rPr>
          <w:rFonts w:hint="eastAsia" w:ascii="仿宋_GB2312" w:hAnsi="仿宋_GB2312" w:eastAsia="仿宋_GB2312" w:cs="仿宋_GB2312"/>
          <w:b w:val="0"/>
          <w:bCs w:val="0"/>
          <w:spacing w:val="0"/>
          <w:kern w:val="2"/>
          <w:sz w:val="32"/>
          <w:szCs w:val="32"/>
          <w:highlight w:val="none"/>
        </w:rPr>
        <w:t>监理单位与</w:t>
      </w:r>
      <w:r>
        <w:rPr>
          <w:rFonts w:hint="eastAsia" w:ascii="仿宋_GB2312" w:hAnsi="仿宋_GB2312" w:eastAsia="仿宋_GB2312" w:cs="仿宋_GB2312"/>
          <w:b w:val="0"/>
          <w:bCs w:val="0"/>
          <w:spacing w:val="0"/>
          <w:kern w:val="2"/>
          <w:sz w:val="32"/>
          <w:szCs w:val="32"/>
          <w:highlight w:val="none"/>
          <w:lang w:val="en-US" w:eastAsia="zh-CN"/>
        </w:rPr>
        <w:t>项目</w:t>
      </w:r>
      <w:r>
        <w:rPr>
          <w:rFonts w:hint="eastAsia" w:ascii="仿宋_GB2312" w:hAnsi="仿宋_GB2312" w:eastAsia="仿宋_GB2312" w:cs="仿宋_GB2312"/>
          <w:b w:val="0"/>
          <w:bCs w:val="0"/>
          <w:spacing w:val="0"/>
          <w:kern w:val="2"/>
          <w:sz w:val="32"/>
          <w:szCs w:val="32"/>
          <w:highlight w:val="none"/>
        </w:rPr>
        <w:t>建设单位或者施工单位串通，弄虚作假、增加工程投资、降低工程质量或造成安全事故的</w:t>
      </w:r>
      <w:r>
        <w:rPr>
          <w:rFonts w:hint="eastAsia" w:ascii="仿宋_GB2312" w:hAnsi="仿宋_GB2312" w:eastAsia="仿宋_GB2312" w:cs="仿宋_GB2312"/>
          <w:b w:val="0"/>
          <w:bCs w:val="0"/>
          <w:spacing w:val="0"/>
          <w:kern w:val="2"/>
          <w:sz w:val="32"/>
          <w:szCs w:val="32"/>
          <w:highlight w:val="none"/>
          <w:lang w:eastAsia="zh-CN"/>
        </w:rPr>
        <w:t>；</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spacing w:val="0"/>
          <w:kern w:val="2"/>
          <w:sz w:val="32"/>
          <w:szCs w:val="32"/>
          <w:highlight w:val="none"/>
          <w:lang w:eastAsia="zh-CN"/>
        </w:rPr>
      </w:pPr>
      <w:r>
        <w:rPr>
          <w:rFonts w:hint="eastAsia" w:ascii="仿宋_GB2312" w:hAnsi="仿宋_GB2312" w:eastAsia="仿宋_GB2312" w:cs="仿宋_GB2312"/>
          <w:b w:val="0"/>
          <w:bCs w:val="0"/>
          <w:spacing w:val="0"/>
          <w:kern w:val="2"/>
          <w:sz w:val="32"/>
          <w:szCs w:val="32"/>
          <w:highlight w:val="none"/>
          <w:lang w:val="en-US" w:eastAsia="zh-CN"/>
        </w:rPr>
        <w:t>7.</w:t>
      </w:r>
      <w:r>
        <w:rPr>
          <w:rFonts w:hint="eastAsia" w:ascii="仿宋_GB2312" w:hAnsi="仿宋_GB2312" w:eastAsia="仿宋_GB2312" w:cs="仿宋_GB2312"/>
          <w:b w:val="0"/>
          <w:bCs w:val="0"/>
          <w:spacing w:val="0"/>
          <w:kern w:val="2"/>
          <w:sz w:val="32"/>
          <w:szCs w:val="32"/>
          <w:highlight w:val="none"/>
        </w:rPr>
        <w:t>监理单位将不合格的建设工程、建筑材料、建筑构配件和设备按照合格签字的</w:t>
      </w:r>
      <w:r>
        <w:rPr>
          <w:rFonts w:hint="eastAsia" w:ascii="仿宋_GB2312" w:hAnsi="仿宋_GB2312" w:eastAsia="仿宋_GB2312" w:cs="仿宋_GB2312"/>
          <w:b w:val="0"/>
          <w:bCs w:val="0"/>
          <w:spacing w:val="0"/>
          <w:kern w:val="2"/>
          <w:sz w:val="32"/>
          <w:szCs w:val="32"/>
          <w:highlight w:val="none"/>
          <w:lang w:eastAsia="zh-CN"/>
        </w:rPr>
        <w:t>；</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spacing w:val="0"/>
          <w:kern w:val="2"/>
          <w:sz w:val="32"/>
          <w:szCs w:val="32"/>
          <w:highlight w:val="none"/>
          <w:lang w:eastAsia="zh-CN"/>
        </w:rPr>
      </w:pPr>
      <w:r>
        <w:rPr>
          <w:rFonts w:hint="eastAsia" w:ascii="仿宋_GB2312" w:hAnsi="仿宋_GB2312" w:eastAsia="仿宋_GB2312" w:cs="仿宋_GB2312"/>
          <w:b w:val="0"/>
          <w:bCs w:val="0"/>
          <w:spacing w:val="0"/>
          <w:kern w:val="2"/>
          <w:sz w:val="32"/>
          <w:szCs w:val="32"/>
          <w:highlight w:val="none"/>
          <w:lang w:val="en-US" w:eastAsia="zh-CN"/>
        </w:rPr>
        <w:t>8.</w:t>
      </w:r>
      <w:r>
        <w:rPr>
          <w:rFonts w:hint="eastAsia" w:ascii="仿宋_GB2312" w:hAnsi="仿宋_GB2312" w:eastAsia="仿宋_GB2312" w:cs="仿宋_GB2312"/>
          <w:b w:val="0"/>
          <w:bCs w:val="0"/>
          <w:spacing w:val="0"/>
          <w:kern w:val="2"/>
          <w:sz w:val="32"/>
          <w:szCs w:val="32"/>
          <w:highlight w:val="none"/>
        </w:rPr>
        <w:t>联合体成员中标后不履行联合体协议的分工约定，被发现后仍不按要求整改或整改不到位的</w:t>
      </w:r>
      <w:r>
        <w:rPr>
          <w:rFonts w:hint="eastAsia" w:ascii="仿宋_GB2312" w:hAnsi="仿宋_GB2312" w:eastAsia="仿宋_GB2312" w:cs="仿宋_GB2312"/>
          <w:b w:val="0"/>
          <w:bCs w:val="0"/>
          <w:spacing w:val="0"/>
          <w:kern w:val="2"/>
          <w:sz w:val="32"/>
          <w:szCs w:val="32"/>
          <w:highlight w:val="none"/>
          <w:lang w:eastAsia="zh-CN"/>
        </w:rPr>
        <w:t>；</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default" w:ascii="仿宋_GB2312" w:hAnsi="仿宋_GB2312" w:eastAsia="仿宋_GB2312" w:cs="仿宋_GB2312"/>
          <w:b w:val="0"/>
          <w:bCs w:val="0"/>
          <w:spacing w:val="0"/>
          <w:kern w:val="2"/>
          <w:sz w:val="32"/>
          <w:szCs w:val="32"/>
          <w:highlight w:val="none"/>
          <w:lang w:val="en-US" w:eastAsia="zh-CN"/>
        </w:rPr>
      </w:pPr>
      <w:r>
        <w:rPr>
          <w:rFonts w:hint="eastAsia" w:ascii="仿宋_GB2312" w:hAnsi="仿宋_GB2312" w:eastAsia="仿宋_GB2312" w:cs="仿宋_GB2312"/>
          <w:b w:val="0"/>
          <w:bCs w:val="0"/>
          <w:spacing w:val="0"/>
          <w:kern w:val="2"/>
          <w:sz w:val="32"/>
          <w:szCs w:val="32"/>
          <w:highlight w:val="none"/>
          <w:lang w:val="en-US" w:eastAsia="zh-CN"/>
        </w:rPr>
        <w:t>9.监理单位因自身工作不到位，存在质量安全问题被行业主管部门行政处罚且情节严重或造成损失1000万元以上的；</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spacing w:val="0"/>
          <w:kern w:val="2"/>
          <w:sz w:val="32"/>
          <w:szCs w:val="32"/>
          <w:highlight w:val="none"/>
        </w:rPr>
      </w:pPr>
      <w:r>
        <w:rPr>
          <w:rFonts w:hint="eastAsia" w:ascii="仿宋_GB2312" w:hAnsi="仿宋_GB2312" w:eastAsia="仿宋_GB2312" w:cs="仿宋_GB2312"/>
          <w:b w:val="0"/>
          <w:bCs w:val="0"/>
          <w:spacing w:val="0"/>
          <w:kern w:val="2"/>
          <w:sz w:val="32"/>
          <w:szCs w:val="32"/>
          <w:highlight w:val="none"/>
          <w:lang w:val="en-US" w:eastAsia="zh-CN"/>
        </w:rPr>
        <w:t>10.</w:t>
      </w:r>
      <w:r>
        <w:rPr>
          <w:rFonts w:hint="eastAsia" w:ascii="仿宋_GB2312" w:hAnsi="仿宋_GB2312" w:eastAsia="仿宋_GB2312" w:cs="仿宋_GB2312"/>
          <w:b w:val="0"/>
          <w:bCs w:val="0"/>
          <w:spacing w:val="0"/>
          <w:kern w:val="2"/>
          <w:sz w:val="32"/>
          <w:szCs w:val="32"/>
          <w:highlight w:val="none"/>
        </w:rPr>
        <w:t>建设单位在招标文件或工程合同中列明的其他情形。</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楷体_GB2312" w:hAnsi="楷体_GB2312" w:eastAsia="楷体_GB2312" w:cs="楷体_GB2312"/>
          <w:b w:val="0"/>
          <w:bCs w:val="0"/>
          <w:spacing w:val="0"/>
          <w:kern w:val="2"/>
          <w:sz w:val="32"/>
          <w:szCs w:val="32"/>
          <w:highlight w:val="none"/>
          <w:lang w:val="en-US" w:eastAsia="zh-CN"/>
        </w:rPr>
      </w:pPr>
      <w:r>
        <w:rPr>
          <w:rFonts w:hint="eastAsia" w:ascii="楷体_GB2312" w:hAnsi="楷体_GB2312" w:eastAsia="楷体_GB2312" w:cs="楷体_GB2312"/>
          <w:b w:val="0"/>
          <w:bCs w:val="0"/>
          <w:spacing w:val="0"/>
          <w:kern w:val="2"/>
          <w:sz w:val="32"/>
          <w:szCs w:val="32"/>
          <w:highlight w:val="none"/>
          <w:lang w:val="en-US" w:eastAsia="zh-CN"/>
        </w:rPr>
        <w:t>（二）市场化代建类：</w:t>
      </w:r>
    </w:p>
    <w:p>
      <w:pPr>
        <w:keepNext w:val="0"/>
        <w:keepLines w:val="0"/>
        <w:pageBreakBefore w:val="0"/>
        <w:widowControl w:val="0"/>
        <w:kinsoku/>
        <w:wordWrap/>
        <w:overflowPunct w:val="0"/>
        <w:topLinePunct w:val="0"/>
        <w:autoSpaceDE w:val="0"/>
        <w:autoSpaceDN w:val="0"/>
        <w:bidi w:val="0"/>
        <w:adjustRightInd/>
        <w:snapToGrid/>
        <w:spacing w:line="540" w:lineRule="exact"/>
        <w:ind w:left="0" w:right="0" w:firstLine="628" w:firstLineChars="200"/>
        <w:jc w:val="both"/>
        <w:textAlignment w:val="baseline"/>
        <w:rPr>
          <w:rFonts w:hint="eastAsia" w:ascii="仿宋_GB2312" w:hAnsi="仿宋_GB2312" w:eastAsia="仿宋_GB2312" w:cs="仿宋_GB2312"/>
          <w:b w:val="0"/>
          <w:bCs w:val="0"/>
          <w:snapToGrid w:val="0"/>
          <w:color w:val="auto"/>
          <w:spacing w:val="0"/>
          <w:kern w:val="0"/>
          <w:sz w:val="32"/>
          <w:szCs w:val="32"/>
          <w:highlight w:val="none"/>
          <w:u w:val="none"/>
          <w:lang w:val="en-US" w:eastAsia="zh-CN" w:bidi="ar"/>
        </w:rPr>
      </w:pPr>
      <w:r>
        <w:rPr>
          <w:rFonts w:hint="eastAsia" w:ascii="仿宋_GB2312" w:hAnsi="仿宋_GB2312" w:eastAsia="仿宋_GB2312" w:cs="仿宋_GB2312"/>
          <w:b w:val="0"/>
          <w:bCs w:val="0"/>
          <w:snapToGrid w:val="0"/>
          <w:color w:val="auto"/>
          <w:spacing w:val="0"/>
          <w:kern w:val="0"/>
          <w:sz w:val="32"/>
          <w:szCs w:val="32"/>
          <w:highlight w:val="none"/>
          <w:u w:val="none"/>
          <w:lang w:val="en-US" w:eastAsia="zh-CN" w:bidi="ar"/>
        </w:rPr>
        <w:t>1.以欺骗、贿赂等不正当手段取得代建资格或被认定为向政府部门公职人员行贿的；</w:t>
      </w:r>
    </w:p>
    <w:p>
      <w:pPr>
        <w:keepNext w:val="0"/>
        <w:keepLines w:val="0"/>
        <w:pageBreakBefore w:val="0"/>
        <w:widowControl w:val="0"/>
        <w:kinsoku/>
        <w:wordWrap/>
        <w:overflowPunct w:val="0"/>
        <w:topLinePunct w:val="0"/>
        <w:autoSpaceDE w:val="0"/>
        <w:autoSpaceDN w:val="0"/>
        <w:bidi w:val="0"/>
        <w:adjustRightInd/>
        <w:snapToGrid/>
        <w:spacing w:line="540" w:lineRule="exact"/>
        <w:ind w:left="0" w:right="0" w:firstLine="628" w:firstLineChars="200"/>
        <w:jc w:val="both"/>
        <w:textAlignment w:val="baseline"/>
        <w:rPr>
          <w:rFonts w:hint="eastAsia" w:ascii="仿宋_GB2312" w:hAnsi="仿宋_GB2312" w:eastAsia="仿宋_GB2312" w:cs="仿宋_GB2312"/>
          <w:b w:val="0"/>
          <w:bCs w:val="0"/>
          <w:snapToGrid w:val="0"/>
          <w:color w:val="auto"/>
          <w:spacing w:val="0"/>
          <w:kern w:val="0"/>
          <w:sz w:val="32"/>
          <w:szCs w:val="32"/>
          <w:highlight w:val="none"/>
          <w:u w:val="none"/>
          <w:lang w:val="en-US" w:eastAsia="zh-CN" w:bidi="ar"/>
        </w:rPr>
      </w:pPr>
      <w:r>
        <w:rPr>
          <w:rFonts w:hint="eastAsia" w:ascii="仿宋_GB2312" w:hAnsi="仿宋_GB2312" w:eastAsia="仿宋_GB2312" w:cs="仿宋_GB2312"/>
          <w:b w:val="0"/>
          <w:bCs w:val="0"/>
          <w:snapToGrid w:val="0"/>
          <w:color w:val="auto"/>
          <w:spacing w:val="0"/>
          <w:kern w:val="0"/>
          <w:sz w:val="32"/>
          <w:szCs w:val="32"/>
          <w:highlight w:val="none"/>
          <w:u w:val="none"/>
          <w:lang w:val="en-US" w:eastAsia="zh-CN" w:bidi="ar"/>
        </w:rPr>
        <w:t>2.无正当理由不履行已签订的代建合同义务的；</w:t>
      </w:r>
    </w:p>
    <w:p>
      <w:pPr>
        <w:keepNext w:val="0"/>
        <w:keepLines w:val="0"/>
        <w:pageBreakBefore w:val="0"/>
        <w:widowControl w:val="0"/>
        <w:kinsoku/>
        <w:wordWrap/>
        <w:overflowPunct w:val="0"/>
        <w:topLinePunct w:val="0"/>
        <w:autoSpaceDE w:val="0"/>
        <w:autoSpaceDN w:val="0"/>
        <w:bidi w:val="0"/>
        <w:adjustRightInd/>
        <w:snapToGrid/>
        <w:spacing w:line="540" w:lineRule="exact"/>
        <w:ind w:left="0" w:right="0" w:firstLine="628" w:firstLineChars="200"/>
        <w:jc w:val="both"/>
        <w:textAlignment w:val="baseline"/>
        <w:rPr>
          <w:rFonts w:hint="eastAsia" w:ascii="仿宋_GB2312" w:hAnsi="仿宋_GB2312" w:eastAsia="仿宋_GB2312" w:cs="仿宋_GB2312"/>
          <w:b w:val="0"/>
          <w:bCs w:val="0"/>
          <w:snapToGrid w:val="0"/>
          <w:color w:val="auto"/>
          <w:spacing w:val="0"/>
          <w:kern w:val="0"/>
          <w:sz w:val="32"/>
          <w:szCs w:val="32"/>
          <w:highlight w:val="none"/>
          <w:u w:val="none"/>
          <w:lang w:val="en-US" w:eastAsia="zh-CN" w:bidi="ar"/>
        </w:rPr>
      </w:pPr>
      <w:r>
        <w:rPr>
          <w:rFonts w:hint="eastAsia" w:ascii="仿宋_GB2312" w:hAnsi="仿宋_GB2312" w:eastAsia="仿宋_GB2312" w:cs="仿宋_GB2312"/>
          <w:b w:val="0"/>
          <w:bCs w:val="0"/>
          <w:snapToGrid w:val="0"/>
          <w:color w:val="auto"/>
          <w:spacing w:val="0"/>
          <w:kern w:val="0"/>
          <w:sz w:val="32"/>
          <w:szCs w:val="32"/>
          <w:highlight w:val="none"/>
          <w:u w:val="none"/>
          <w:lang w:val="en-US" w:eastAsia="zh-CN" w:bidi="ar"/>
        </w:rPr>
        <w:t>3.经相关职能部门查实，以不正当行为影响履约评价工作的；</w:t>
      </w:r>
    </w:p>
    <w:p>
      <w:pPr>
        <w:keepNext w:val="0"/>
        <w:keepLines w:val="0"/>
        <w:pageBreakBefore w:val="0"/>
        <w:widowControl w:val="0"/>
        <w:kinsoku/>
        <w:wordWrap/>
        <w:overflowPunct w:val="0"/>
        <w:topLinePunct w:val="0"/>
        <w:autoSpaceDE w:val="0"/>
        <w:autoSpaceDN w:val="0"/>
        <w:bidi w:val="0"/>
        <w:adjustRightInd/>
        <w:snapToGrid/>
        <w:spacing w:line="540" w:lineRule="exact"/>
        <w:ind w:left="0" w:right="0" w:firstLine="628" w:firstLineChars="200"/>
        <w:jc w:val="both"/>
        <w:textAlignment w:val="baseline"/>
        <w:rPr>
          <w:rFonts w:hint="eastAsia" w:ascii="仿宋_GB2312" w:hAnsi="仿宋_GB2312" w:eastAsia="仿宋_GB2312" w:cs="仿宋_GB2312"/>
          <w:b w:val="0"/>
          <w:bCs w:val="0"/>
          <w:snapToGrid w:val="0"/>
          <w:color w:val="auto"/>
          <w:spacing w:val="0"/>
          <w:kern w:val="0"/>
          <w:sz w:val="32"/>
          <w:szCs w:val="32"/>
          <w:highlight w:val="none"/>
          <w:u w:val="none"/>
          <w:lang w:val="en-US" w:eastAsia="zh-CN" w:bidi="ar"/>
        </w:rPr>
      </w:pPr>
      <w:r>
        <w:rPr>
          <w:rFonts w:hint="eastAsia" w:ascii="仿宋_GB2312" w:hAnsi="仿宋_GB2312" w:eastAsia="仿宋_GB2312" w:cs="仿宋_GB2312"/>
          <w:b w:val="0"/>
          <w:bCs w:val="0"/>
          <w:snapToGrid w:val="0"/>
          <w:color w:val="auto"/>
          <w:spacing w:val="0"/>
          <w:kern w:val="0"/>
          <w:sz w:val="32"/>
          <w:szCs w:val="32"/>
          <w:highlight w:val="none"/>
          <w:u w:val="none"/>
          <w:lang w:val="en-US" w:eastAsia="zh-CN" w:bidi="ar"/>
        </w:rPr>
        <w:t>4.因代建单位原因造成代建项目发生较大及以上生产安全事故的；</w:t>
      </w:r>
    </w:p>
    <w:p>
      <w:pPr>
        <w:keepNext w:val="0"/>
        <w:keepLines w:val="0"/>
        <w:pageBreakBefore w:val="0"/>
        <w:widowControl w:val="0"/>
        <w:kinsoku/>
        <w:wordWrap/>
        <w:overflowPunct w:val="0"/>
        <w:topLinePunct w:val="0"/>
        <w:autoSpaceDE w:val="0"/>
        <w:autoSpaceDN w:val="0"/>
        <w:bidi w:val="0"/>
        <w:adjustRightInd/>
        <w:snapToGrid/>
        <w:spacing w:line="540" w:lineRule="exact"/>
        <w:ind w:left="0" w:right="0" w:firstLine="628" w:firstLineChars="200"/>
        <w:jc w:val="both"/>
        <w:textAlignment w:val="baseline"/>
        <w:rPr>
          <w:rFonts w:hint="eastAsia" w:ascii="仿宋_GB2312" w:hAnsi="仿宋_GB2312" w:eastAsia="仿宋_GB2312" w:cs="仿宋_GB2312"/>
          <w:strike w:val="0"/>
          <w:dstrike/>
          <w:snapToGrid w:val="0"/>
          <w:color w:val="auto"/>
          <w:spacing w:val="0"/>
          <w:kern w:val="0"/>
          <w:sz w:val="32"/>
          <w:szCs w:val="32"/>
          <w:highlight w:val="none"/>
          <w:lang w:bidi="ar"/>
        </w:rPr>
      </w:pPr>
      <w:r>
        <w:rPr>
          <w:rFonts w:hint="eastAsia" w:ascii="仿宋_GB2312" w:hAnsi="仿宋_GB2312" w:eastAsia="仿宋_GB2312" w:cs="仿宋_GB2312"/>
          <w:b w:val="0"/>
          <w:bCs w:val="0"/>
          <w:snapToGrid w:val="0"/>
          <w:color w:val="auto"/>
          <w:spacing w:val="0"/>
          <w:kern w:val="0"/>
          <w:sz w:val="32"/>
          <w:szCs w:val="32"/>
          <w:highlight w:val="none"/>
          <w:u w:val="none"/>
          <w:lang w:val="en-US" w:eastAsia="zh-CN" w:bidi="ar"/>
        </w:rPr>
        <w:t>5.因代建单位管理不到位，项目存在质量、文明施工等问题被行业主管部门行政处罚或造成损失400万元以上的；</w:t>
      </w:r>
    </w:p>
    <w:p>
      <w:pPr>
        <w:keepNext w:val="0"/>
        <w:keepLines w:val="0"/>
        <w:pageBreakBefore w:val="0"/>
        <w:widowControl w:val="0"/>
        <w:kinsoku/>
        <w:wordWrap/>
        <w:overflowPunct w:val="0"/>
        <w:topLinePunct w:val="0"/>
        <w:autoSpaceDE w:val="0"/>
        <w:autoSpaceDN w:val="0"/>
        <w:bidi w:val="0"/>
        <w:adjustRightInd/>
        <w:snapToGrid/>
        <w:spacing w:line="540" w:lineRule="exact"/>
        <w:ind w:left="0" w:right="0" w:firstLine="628" w:firstLineChars="200"/>
        <w:jc w:val="both"/>
        <w:textAlignment w:val="baseline"/>
        <w:rPr>
          <w:rFonts w:hint="eastAsia" w:ascii="仿宋_GB2312" w:hAnsi="仿宋_GB2312" w:eastAsia="仿宋_GB2312" w:cs="仿宋_GB2312"/>
          <w:snapToGrid w:val="0"/>
          <w:color w:val="auto"/>
          <w:spacing w:val="0"/>
          <w:kern w:val="0"/>
          <w:sz w:val="32"/>
          <w:szCs w:val="32"/>
          <w:highlight w:val="none"/>
          <w:u w:val="none"/>
          <w:lang w:val="en-US" w:eastAsia="zh-CN" w:bidi="ar"/>
        </w:rPr>
      </w:pPr>
      <w:r>
        <w:rPr>
          <w:rFonts w:hint="eastAsia" w:ascii="仿宋_GB2312" w:hAnsi="仿宋_GB2312" w:eastAsia="仿宋_GB2312" w:cs="仿宋_GB2312"/>
          <w:snapToGrid w:val="0"/>
          <w:color w:val="auto"/>
          <w:spacing w:val="0"/>
          <w:kern w:val="0"/>
          <w:sz w:val="32"/>
          <w:szCs w:val="32"/>
          <w:highlight w:val="none"/>
          <w:u w:val="none"/>
          <w:shd w:val="clear"/>
          <w:lang w:val="en-US" w:eastAsia="zh-CN" w:bidi="ar"/>
        </w:rPr>
        <w:t>6.</w:t>
      </w:r>
      <w:r>
        <w:rPr>
          <w:rFonts w:hint="eastAsia" w:ascii="仿宋_GB2312" w:hAnsi="仿宋_GB2312" w:eastAsia="仿宋_GB2312" w:cs="仿宋_GB2312"/>
          <w:snapToGrid w:val="0"/>
          <w:color w:val="auto"/>
          <w:spacing w:val="0"/>
          <w:kern w:val="0"/>
          <w:sz w:val="32"/>
          <w:szCs w:val="32"/>
          <w:highlight w:val="none"/>
          <w:u w:val="none"/>
          <w:shd w:val="clear"/>
          <w:lang w:bidi="ar"/>
        </w:rPr>
        <w:t>合同约定的主要管理人员缺岗或被视为缺岗</w:t>
      </w:r>
      <w:r>
        <w:rPr>
          <w:rFonts w:hint="eastAsia" w:ascii="仿宋_GB2312" w:hAnsi="仿宋_GB2312" w:eastAsia="仿宋_GB2312" w:cs="仿宋_GB2312"/>
          <w:snapToGrid w:val="0"/>
          <w:color w:val="auto"/>
          <w:spacing w:val="0"/>
          <w:kern w:val="0"/>
          <w:sz w:val="32"/>
          <w:szCs w:val="32"/>
          <w:highlight w:val="none"/>
          <w:u w:val="none"/>
          <w:shd w:val="clear"/>
          <w:lang w:eastAsia="zh-CN" w:bidi="ar"/>
        </w:rPr>
        <w:t>情节严重</w:t>
      </w:r>
      <w:r>
        <w:rPr>
          <w:rFonts w:hint="eastAsia" w:ascii="仿宋_GB2312" w:hAnsi="仿宋_GB2312" w:eastAsia="仿宋_GB2312" w:cs="仿宋_GB2312"/>
          <w:snapToGrid w:val="0"/>
          <w:color w:val="auto"/>
          <w:spacing w:val="0"/>
          <w:kern w:val="0"/>
          <w:sz w:val="32"/>
          <w:szCs w:val="32"/>
          <w:highlight w:val="none"/>
          <w:u w:val="none"/>
          <w:shd w:val="clear"/>
          <w:lang w:bidi="ar"/>
        </w:rPr>
        <w:t>的</w:t>
      </w:r>
      <w:r>
        <w:rPr>
          <w:rFonts w:hint="eastAsia" w:ascii="仿宋_GB2312" w:hAnsi="仿宋_GB2312" w:eastAsia="仿宋_GB2312" w:cs="仿宋_GB2312"/>
          <w:snapToGrid w:val="0"/>
          <w:color w:val="auto"/>
          <w:spacing w:val="0"/>
          <w:kern w:val="0"/>
          <w:sz w:val="32"/>
          <w:szCs w:val="32"/>
          <w:highlight w:val="none"/>
          <w:u w:val="none"/>
          <w:shd w:val="clear"/>
          <w:lang w:eastAsia="zh-CN" w:bidi="ar"/>
        </w:rPr>
        <w:t>；</w:t>
      </w:r>
    </w:p>
    <w:p>
      <w:pPr>
        <w:keepNext w:val="0"/>
        <w:keepLines w:val="0"/>
        <w:pageBreakBefore w:val="0"/>
        <w:widowControl w:val="0"/>
        <w:kinsoku/>
        <w:wordWrap/>
        <w:overflowPunct w:val="0"/>
        <w:topLinePunct w:val="0"/>
        <w:autoSpaceDE w:val="0"/>
        <w:autoSpaceDN w:val="0"/>
        <w:bidi w:val="0"/>
        <w:adjustRightInd/>
        <w:snapToGrid/>
        <w:spacing w:line="540" w:lineRule="exact"/>
        <w:ind w:left="0" w:right="0" w:firstLine="628" w:firstLineChars="200"/>
        <w:jc w:val="both"/>
        <w:textAlignment w:val="baseline"/>
        <w:rPr>
          <w:rFonts w:hint="eastAsia" w:ascii="仿宋_GB2312" w:hAnsi="仿宋_GB2312" w:eastAsia="仿宋_GB2312" w:cs="仿宋_GB2312"/>
          <w:b w:val="0"/>
          <w:bCs w:val="0"/>
          <w:snapToGrid w:val="0"/>
          <w:color w:val="auto"/>
          <w:spacing w:val="0"/>
          <w:kern w:val="0"/>
          <w:sz w:val="32"/>
          <w:szCs w:val="32"/>
          <w:highlight w:val="none"/>
          <w:u w:val="none"/>
          <w:lang w:val="en-US" w:eastAsia="zh-CN" w:bidi="ar"/>
        </w:rPr>
      </w:pPr>
      <w:r>
        <w:rPr>
          <w:rFonts w:hint="eastAsia" w:ascii="仿宋_GB2312" w:hAnsi="仿宋_GB2312" w:eastAsia="仿宋_GB2312" w:cs="仿宋_GB2312"/>
          <w:b w:val="0"/>
          <w:bCs w:val="0"/>
          <w:snapToGrid w:val="0"/>
          <w:color w:val="auto"/>
          <w:spacing w:val="0"/>
          <w:kern w:val="0"/>
          <w:sz w:val="32"/>
          <w:szCs w:val="32"/>
          <w:highlight w:val="none"/>
          <w:u w:val="none"/>
          <w:lang w:val="en-US" w:eastAsia="zh-CN" w:bidi="ar"/>
        </w:rPr>
        <w:t>7.因代建单位原因造成履约时间滞后，超过合同约定工期20%的；</w:t>
      </w:r>
    </w:p>
    <w:p>
      <w:pPr>
        <w:keepNext w:val="0"/>
        <w:keepLines w:val="0"/>
        <w:pageBreakBefore w:val="0"/>
        <w:widowControl w:val="0"/>
        <w:kinsoku/>
        <w:wordWrap/>
        <w:overflowPunct w:val="0"/>
        <w:topLinePunct w:val="0"/>
        <w:autoSpaceDE w:val="0"/>
        <w:autoSpaceDN w:val="0"/>
        <w:bidi w:val="0"/>
        <w:adjustRightInd/>
        <w:snapToGrid/>
        <w:spacing w:line="540" w:lineRule="exact"/>
        <w:ind w:left="0" w:right="0" w:firstLine="628" w:firstLineChars="200"/>
        <w:jc w:val="both"/>
        <w:textAlignment w:val="baseline"/>
        <w:rPr>
          <w:rFonts w:hint="eastAsia" w:ascii="仿宋_GB2312" w:hAnsi="仿宋_GB2312" w:eastAsia="仿宋_GB2312" w:cs="仿宋_GB2312"/>
          <w:b w:val="0"/>
          <w:bCs w:val="0"/>
          <w:snapToGrid w:val="0"/>
          <w:color w:val="auto"/>
          <w:spacing w:val="0"/>
          <w:kern w:val="0"/>
          <w:sz w:val="32"/>
          <w:szCs w:val="32"/>
          <w:highlight w:val="none"/>
          <w:u w:val="none"/>
          <w:lang w:val="en-US" w:eastAsia="zh-CN" w:bidi="ar"/>
        </w:rPr>
      </w:pPr>
      <w:r>
        <w:rPr>
          <w:rFonts w:hint="eastAsia" w:ascii="仿宋_GB2312" w:hAnsi="仿宋_GB2312" w:eastAsia="仿宋_GB2312" w:cs="仿宋_GB2312"/>
          <w:b w:val="0"/>
          <w:bCs w:val="0"/>
          <w:snapToGrid w:val="0"/>
          <w:color w:val="auto"/>
          <w:spacing w:val="0"/>
          <w:kern w:val="0"/>
          <w:sz w:val="32"/>
          <w:szCs w:val="32"/>
          <w:highlight w:val="none"/>
          <w:u w:val="none"/>
          <w:lang w:val="en-US" w:eastAsia="zh-CN" w:bidi="ar"/>
        </w:rPr>
        <w:t>8.被行业主管部门认定存在违法发包情节严重、转让代建业务或借用他人名义投标、允许他人以本单位名义投标的；</w:t>
      </w:r>
    </w:p>
    <w:p>
      <w:pPr>
        <w:keepNext w:val="0"/>
        <w:keepLines w:val="0"/>
        <w:pageBreakBefore w:val="0"/>
        <w:widowControl w:val="0"/>
        <w:kinsoku/>
        <w:wordWrap/>
        <w:overflowPunct w:val="0"/>
        <w:topLinePunct w:val="0"/>
        <w:autoSpaceDE w:val="0"/>
        <w:autoSpaceDN w:val="0"/>
        <w:bidi w:val="0"/>
        <w:adjustRightInd/>
        <w:snapToGrid/>
        <w:spacing w:line="540" w:lineRule="exact"/>
        <w:ind w:left="0" w:right="0" w:firstLine="628" w:firstLineChars="200"/>
        <w:jc w:val="both"/>
        <w:textAlignment w:val="baseline"/>
        <w:rPr>
          <w:rFonts w:hint="eastAsia" w:ascii="仿宋_GB2312" w:hAnsi="仿宋_GB2312" w:eastAsia="仿宋_GB2312" w:cs="仿宋_GB2312"/>
          <w:b w:val="0"/>
          <w:bCs w:val="0"/>
          <w:snapToGrid w:val="0"/>
          <w:color w:val="auto"/>
          <w:spacing w:val="0"/>
          <w:kern w:val="0"/>
          <w:sz w:val="32"/>
          <w:szCs w:val="32"/>
          <w:highlight w:val="none"/>
          <w:u w:val="none"/>
          <w:lang w:val="en-US" w:eastAsia="zh-CN" w:bidi="ar"/>
        </w:rPr>
      </w:pPr>
      <w:r>
        <w:rPr>
          <w:rFonts w:hint="eastAsia" w:ascii="仿宋_GB2312" w:hAnsi="仿宋_GB2312" w:eastAsia="仿宋_GB2312" w:cs="仿宋_GB2312"/>
          <w:b w:val="0"/>
          <w:bCs w:val="0"/>
          <w:snapToGrid w:val="0"/>
          <w:color w:val="auto"/>
          <w:spacing w:val="0"/>
          <w:kern w:val="0"/>
          <w:sz w:val="32"/>
          <w:szCs w:val="32"/>
          <w:highlight w:val="none"/>
          <w:u w:val="none"/>
          <w:lang w:val="en-US" w:eastAsia="zh-CN" w:bidi="ar"/>
        </w:rPr>
        <w:t>9.因代建单位管理不到位，项目存在拖欠工人工资或分包商工程款，发生纠纷逾期未整改或引发群体性上访事件造成重大社会影响的；</w:t>
      </w:r>
    </w:p>
    <w:p>
      <w:pPr>
        <w:keepNext w:val="0"/>
        <w:keepLines w:val="0"/>
        <w:pageBreakBefore w:val="0"/>
        <w:widowControl w:val="0"/>
        <w:kinsoku/>
        <w:wordWrap/>
        <w:overflowPunct w:val="0"/>
        <w:topLinePunct w:val="0"/>
        <w:autoSpaceDE w:val="0"/>
        <w:autoSpaceDN w:val="0"/>
        <w:bidi w:val="0"/>
        <w:adjustRightInd/>
        <w:snapToGrid/>
        <w:spacing w:line="540" w:lineRule="exact"/>
        <w:ind w:left="0" w:right="0" w:firstLine="628" w:firstLineChars="200"/>
        <w:jc w:val="both"/>
        <w:textAlignment w:val="baseline"/>
        <w:rPr>
          <w:rFonts w:hint="eastAsia" w:ascii="仿宋_GB2312" w:hAnsi="仿宋_GB2312" w:eastAsia="仿宋_GB2312" w:cs="仿宋_GB2312"/>
          <w:b w:val="0"/>
          <w:bCs w:val="0"/>
          <w:snapToGrid w:val="0"/>
          <w:color w:val="auto"/>
          <w:spacing w:val="0"/>
          <w:kern w:val="0"/>
          <w:sz w:val="32"/>
          <w:szCs w:val="32"/>
          <w:highlight w:val="none"/>
          <w:u w:val="none"/>
          <w:lang w:val="en-US" w:eastAsia="zh-CN" w:bidi="ar"/>
        </w:rPr>
      </w:pPr>
      <w:r>
        <w:rPr>
          <w:rFonts w:hint="eastAsia" w:ascii="仿宋_GB2312" w:hAnsi="仿宋_GB2312" w:eastAsia="仿宋_GB2312" w:cs="仿宋_GB2312"/>
          <w:b w:val="0"/>
          <w:bCs w:val="0"/>
          <w:snapToGrid w:val="0"/>
          <w:color w:val="auto"/>
          <w:spacing w:val="0"/>
          <w:kern w:val="0"/>
          <w:sz w:val="32"/>
          <w:szCs w:val="32"/>
          <w:highlight w:val="none"/>
          <w:u w:val="none"/>
          <w:lang w:val="en-US" w:eastAsia="zh-CN" w:bidi="ar"/>
        </w:rPr>
        <w:t>10.项目结算送审价超过审定价10%的（以财政部门最新要求为准）；</w:t>
      </w:r>
    </w:p>
    <w:p>
      <w:pPr>
        <w:keepNext w:val="0"/>
        <w:keepLines w:val="0"/>
        <w:pageBreakBefore w:val="0"/>
        <w:widowControl w:val="0"/>
        <w:kinsoku/>
        <w:wordWrap/>
        <w:overflowPunct w:val="0"/>
        <w:topLinePunct w:val="0"/>
        <w:autoSpaceDE w:val="0"/>
        <w:autoSpaceDN w:val="0"/>
        <w:bidi w:val="0"/>
        <w:adjustRightInd/>
        <w:snapToGrid/>
        <w:spacing w:line="540" w:lineRule="exact"/>
        <w:ind w:left="0" w:right="0" w:firstLine="628" w:firstLineChars="200"/>
        <w:jc w:val="both"/>
        <w:textAlignment w:val="baseline"/>
        <w:rPr>
          <w:rFonts w:hint="eastAsia" w:ascii="仿宋_GB2312" w:hAnsi="仿宋_GB2312" w:eastAsia="仿宋_GB2312" w:cs="仿宋_GB2312"/>
          <w:b w:val="0"/>
          <w:bCs w:val="0"/>
          <w:snapToGrid w:val="0"/>
          <w:color w:val="auto"/>
          <w:spacing w:val="0"/>
          <w:kern w:val="0"/>
          <w:sz w:val="32"/>
          <w:szCs w:val="32"/>
          <w:highlight w:val="none"/>
          <w:u w:val="none"/>
          <w:lang w:val="en-US" w:eastAsia="zh-CN" w:bidi="ar"/>
        </w:rPr>
      </w:pPr>
      <w:r>
        <w:rPr>
          <w:rFonts w:hint="eastAsia" w:ascii="仿宋_GB2312" w:hAnsi="仿宋_GB2312" w:eastAsia="仿宋_GB2312" w:cs="仿宋_GB2312"/>
          <w:b w:val="0"/>
          <w:bCs w:val="0"/>
          <w:snapToGrid w:val="0"/>
          <w:color w:val="auto"/>
          <w:spacing w:val="0"/>
          <w:kern w:val="0"/>
          <w:sz w:val="32"/>
          <w:szCs w:val="32"/>
          <w:highlight w:val="none"/>
          <w:u w:val="none"/>
          <w:lang w:val="en-US" w:eastAsia="zh-CN" w:bidi="ar"/>
        </w:rPr>
        <w:t>11.合同中列明的其他情形；</w:t>
      </w:r>
    </w:p>
    <w:p>
      <w:pPr>
        <w:keepNext w:val="0"/>
        <w:keepLines w:val="0"/>
        <w:pageBreakBefore w:val="0"/>
        <w:widowControl w:val="0"/>
        <w:kinsoku/>
        <w:wordWrap/>
        <w:overflowPunct w:val="0"/>
        <w:topLinePunct w:val="0"/>
        <w:autoSpaceDE w:val="0"/>
        <w:autoSpaceDN w:val="0"/>
        <w:bidi w:val="0"/>
        <w:adjustRightInd/>
        <w:snapToGrid/>
        <w:spacing w:line="540" w:lineRule="exact"/>
        <w:ind w:left="0" w:right="0" w:firstLine="628" w:firstLineChars="200"/>
        <w:jc w:val="both"/>
        <w:textAlignment w:val="baseline"/>
        <w:rPr>
          <w:rFonts w:hint="eastAsia" w:ascii="仿宋_GB2312" w:hAnsi="仿宋_GB2312" w:eastAsia="仿宋_GB2312" w:cs="仿宋_GB2312"/>
          <w:b w:val="0"/>
          <w:bCs w:val="0"/>
          <w:snapToGrid w:val="0"/>
          <w:color w:val="auto"/>
          <w:spacing w:val="0"/>
          <w:kern w:val="0"/>
          <w:sz w:val="32"/>
          <w:szCs w:val="32"/>
          <w:highlight w:val="none"/>
          <w:u w:val="none"/>
          <w:lang w:val="en-US" w:eastAsia="zh-CN" w:bidi="ar"/>
        </w:rPr>
      </w:pPr>
      <w:r>
        <w:rPr>
          <w:rFonts w:hint="eastAsia" w:ascii="仿宋_GB2312" w:hAnsi="仿宋_GB2312" w:eastAsia="仿宋_GB2312" w:cs="仿宋_GB2312"/>
          <w:b w:val="0"/>
          <w:bCs w:val="0"/>
          <w:snapToGrid w:val="0"/>
          <w:color w:val="auto"/>
          <w:spacing w:val="0"/>
          <w:kern w:val="0"/>
          <w:sz w:val="32"/>
          <w:szCs w:val="32"/>
          <w:highlight w:val="none"/>
          <w:u w:val="none"/>
          <w:lang w:val="en-US" w:eastAsia="zh-CN" w:bidi="ar"/>
        </w:rPr>
        <w:t>12.其他违反相关法律法规的行为。</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default" w:ascii="仿宋_GB2312" w:hAnsi="仿宋_GB2312" w:eastAsia="仿宋_GB2312" w:cs="仿宋_GB2312"/>
          <w:b w:val="0"/>
          <w:bCs w:val="0"/>
          <w:spacing w:val="0"/>
          <w:kern w:val="2"/>
          <w:sz w:val="32"/>
          <w:szCs w:val="32"/>
          <w:highlight w:val="none"/>
          <w:lang w:val="en-US" w:eastAsia="zh-CN"/>
        </w:rPr>
      </w:pPr>
      <w:r>
        <w:rPr>
          <w:rFonts w:hint="eastAsia" w:ascii="黑体" w:hAnsi="黑体" w:eastAsia="黑体" w:cs="黑体"/>
          <w:b w:val="0"/>
          <w:bCs w:val="0"/>
          <w:color w:val="000000"/>
          <w:spacing w:val="0"/>
          <w:kern w:val="2"/>
          <w:sz w:val="32"/>
          <w:szCs w:val="32"/>
          <w:highlight w:val="none"/>
        </w:rPr>
        <w:t>第十</w:t>
      </w:r>
      <w:r>
        <w:rPr>
          <w:rFonts w:hint="eastAsia" w:ascii="黑体" w:hAnsi="黑体" w:eastAsia="黑体" w:cs="黑体"/>
          <w:b w:val="0"/>
          <w:bCs w:val="0"/>
          <w:color w:val="000000"/>
          <w:spacing w:val="0"/>
          <w:kern w:val="2"/>
          <w:sz w:val="32"/>
          <w:szCs w:val="32"/>
          <w:highlight w:val="none"/>
          <w:lang w:val="en-US" w:eastAsia="zh-CN"/>
        </w:rPr>
        <w:t>七</w:t>
      </w:r>
      <w:r>
        <w:rPr>
          <w:rFonts w:hint="eastAsia" w:ascii="黑体" w:hAnsi="黑体" w:eastAsia="黑体" w:cs="黑体"/>
          <w:b w:val="0"/>
          <w:bCs w:val="0"/>
          <w:color w:val="000000"/>
          <w:spacing w:val="0"/>
          <w:kern w:val="2"/>
          <w:sz w:val="32"/>
          <w:szCs w:val="32"/>
          <w:highlight w:val="none"/>
        </w:rPr>
        <w:t>条</w:t>
      </w:r>
      <w:r>
        <w:rPr>
          <w:rFonts w:hint="eastAsia" w:ascii="仿宋_GB2312" w:hAnsi="仿宋_GB2312" w:eastAsia="仿宋_GB2312" w:cs="仿宋_GB2312"/>
          <w:b w:val="0"/>
          <w:bCs w:val="0"/>
          <w:spacing w:val="0"/>
          <w:kern w:val="2"/>
          <w:sz w:val="32"/>
          <w:szCs w:val="32"/>
          <w:highlight w:val="none"/>
        </w:rPr>
        <w:t xml:space="preserve"> </w:t>
      </w:r>
      <w:r>
        <w:rPr>
          <w:rFonts w:hint="eastAsia" w:ascii="仿宋_GB2312" w:hAnsi="仿宋_GB2312" w:eastAsia="仿宋_GB2312" w:cs="仿宋_GB2312"/>
          <w:b w:val="0"/>
          <w:bCs w:val="0"/>
          <w:spacing w:val="0"/>
          <w:kern w:val="2"/>
          <w:sz w:val="32"/>
          <w:szCs w:val="32"/>
          <w:highlight w:val="none"/>
          <w:lang w:val="en-US" w:eastAsia="zh-CN"/>
        </w:rPr>
        <w:t>合同履约评价结果</w:t>
      </w:r>
      <w:r>
        <w:rPr>
          <w:rFonts w:hint="eastAsia" w:ascii="仿宋_GB2312" w:hAnsi="仿宋_GB2312" w:eastAsia="仿宋_GB2312" w:cs="仿宋_GB2312"/>
          <w:b w:val="0"/>
          <w:bCs w:val="0"/>
          <w:spacing w:val="0"/>
          <w:kern w:val="2"/>
          <w:sz w:val="32"/>
          <w:szCs w:val="32"/>
          <w:highlight w:val="none"/>
        </w:rPr>
        <w:t>作为建筑</w:t>
      </w:r>
      <w:r>
        <w:rPr>
          <w:rFonts w:hint="eastAsia" w:ascii="仿宋_GB2312" w:hAnsi="仿宋_GB2312" w:eastAsia="仿宋_GB2312" w:cs="仿宋_GB2312"/>
          <w:b w:val="0"/>
          <w:bCs w:val="0"/>
          <w:spacing w:val="0"/>
          <w:kern w:val="2"/>
          <w:sz w:val="32"/>
          <w:szCs w:val="32"/>
          <w:highlight w:val="none"/>
          <w:lang w:eastAsia="zh-CN"/>
        </w:rPr>
        <w:t>行业</w:t>
      </w:r>
      <w:r>
        <w:rPr>
          <w:rFonts w:hint="eastAsia" w:ascii="仿宋_GB2312" w:hAnsi="仿宋_GB2312" w:eastAsia="仿宋_GB2312" w:cs="仿宋_GB2312"/>
          <w:b w:val="0"/>
          <w:bCs w:val="0"/>
          <w:spacing w:val="0"/>
          <w:kern w:val="2"/>
          <w:sz w:val="32"/>
          <w:szCs w:val="32"/>
          <w:highlight w:val="none"/>
        </w:rPr>
        <w:t>企业诚信评价的重要组成部分，按照我市建筑</w:t>
      </w:r>
      <w:r>
        <w:rPr>
          <w:rFonts w:hint="eastAsia" w:ascii="仿宋_GB2312" w:hAnsi="仿宋_GB2312" w:eastAsia="仿宋_GB2312" w:cs="仿宋_GB2312"/>
          <w:b w:val="0"/>
          <w:bCs w:val="0"/>
          <w:spacing w:val="0"/>
          <w:kern w:val="2"/>
          <w:sz w:val="32"/>
          <w:szCs w:val="32"/>
          <w:highlight w:val="none"/>
          <w:lang w:eastAsia="zh-CN"/>
        </w:rPr>
        <w:t>市场</w:t>
      </w:r>
      <w:r>
        <w:rPr>
          <w:rFonts w:hint="eastAsia" w:ascii="仿宋_GB2312" w:hAnsi="仿宋_GB2312" w:eastAsia="仿宋_GB2312" w:cs="仿宋_GB2312"/>
          <w:b w:val="0"/>
          <w:bCs w:val="0"/>
          <w:spacing w:val="0"/>
          <w:kern w:val="2"/>
          <w:sz w:val="32"/>
          <w:szCs w:val="32"/>
          <w:highlight w:val="none"/>
        </w:rPr>
        <w:t>诚信管理有关规定</w:t>
      </w:r>
      <w:r>
        <w:rPr>
          <w:rFonts w:hint="eastAsia" w:ascii="仿宋_GB2312" w:hAnsi="仿宋_GB2312" w:eastAsia="仿宋_GB2312" w:cs="仿宋_GB2312"/>
          <w:b w:val="0"/>
          <w:bCs w:val="0"/>
          <w:spacing w:val="0"/>
          <w:kern w:val="2"/>
          <w:sz w:val="32"/>
          <w:szCs w:val="32"/>
          <w:highlight w:val="none"/>
          <w:lang w:eastAsia="zh-CN"/>
        </w:rPr>
        <w:t>换算为诚信分值</w:t>
      </w:r>
      <w:r>
        <w:rPr>
          <w:rFonts w:hint="eastAsia" w:ascii="仿宋_GB2312" w:hAnsi="仿宋_GB2312" w:eastAsia="仿宋_GB2312" w:cs="仿宋_GB2312"/>
          <w:b w:val="0"/>
          <w:bCs w:val="0"/>
          <w:spacing w:val="0"/>
          <w:kern w:val="2"/>
          <w:sz w:val="32"/>
          <w:szCs w:val="32"/>
          <w:highlight w:val="none"/>
        </w:rPr>
        <w:t>。</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color w:val="000000"/>
          <w:spacing w:val="0"/>
          <w:kern w:val="2"/>
          <w:sz w:val="32"/>
          <w:szCs w:val="32"/>
          <w:highlight w:val="none"/>
        </w:rPr>
      </w:pPr>
      <w:r>
        <w:rPr>
          <w:rFonts w:hint="eastAsia" w:ascii="黑体" w:hAnsi="黑体" w:eastAsia="黑体" w:cs="黑体"/>
          <w:b w:val="0"/>
          <w:bCs w:val="0"/>
          <w:color w:val="000000"/>
          <w:spacing w:val="0"/>
          <w:kern w:val="2"/>
          <w:sz w:val="32"/>
          <w:szCs w:val="32"/>
          <w:highlight w:val="none"/>
        </w:rPr>
        <w:t>第十</w:t>
      </w:r>
      <w:r>
        <w:rPr>
          <w:rFonts w:hint="eastAsia" w:ascii="黑体" w:hAnsi="黑体" w:eastAsia="黑体" w:cs="黑体"/>
          <w:b w:val="0"/>
          <w:bCs w:val="0"/>
          <w:color w:val="000000"/>
          <w:spacing w:val="0"/>
          <w:kern w:val="2"/>
          <w:sz w:val="32"/>
          <w:szCs w:val="32"/>
          <w:highlight w:val="none"/>
          <w:lang w:val="en-US" w:eastAsia="zh-CN"/>
        </w:rPr>
        <w:t>八</w:t>
      </w:r>
      <w:r>
        <w:rPr>
          <w:rFonts w:hint="eastAsia" w:ascii="黑体" w:hAnsi="黑体" w:eastAsia="黑体" w:cs="黑体"/>
          <w:b w:val="0"/>
          <w:bCs w:val="0"/>
          <w:color w:val="000000"/>
          <w:spacing w:val="0"/>
          <w:kern w:val="2"/>
          <w:sz w:val="32"/>
          <w:szCs w:val="32"/>
          <w:highlight w:val="none"/>
        </w:rPr>
        <w:t>条</w:t>
      </w:r>
      <w:r>
        <w:rPr>
          <w:rFonts w:hint="eastAsia" w:ascii="仿宋_GB2312" w:hAnsi="仿宋_GB2312" w:eastAsia="仿宋_GB2312" w:cs="仿宋_GB2312"/>
          <w:b w:val="0"/>
          <w:bCs w:val="0"/>
          <w:color w:val="000000"/>
          <w:spacing w:val="0"/>
          <w:kern w:val="2"/>
          <w:sz w:val="32"/>
          <w:szCs w:val="32"/>
          <w:highlight w:val="none"/>
        </w:rPr>
        <w:t xml:space="preserve"> 建设单位每年1月</w:t>
      </w:r>
      <w:r>
        <w:rPr>
          <w:rFonts w:hint="eastAsia" w:ascii="仿宋_GB2312" w:hAnsi="仿宋_GB2312" w:eastAsia="仿宋_GB2312" w:cs="仿宋_GB2312"/>
          <w:b w:val="0"/>
          <w:bCs w:val="0"/>
          <w:color w:val="000000"/>
          <w:spacing w:val="0"/>
          <w:kern w:val="2"/>
          <w:sz w:val="32"/>
          <w:szCs w:val="32"/>
          <w:highlight w:val="none"/>
          <w:lang w:val="en-US" w:eastAsia="zh-CN"/>
        </w:rPr>
        <w:t>起开展评价工作，3</w:t>
      </w:r>
      <w:r>
        <w:rPr>
          <w:rFonts w:hint="eastAsia" w:ascii="仿宋_GB2312" w:hAnsi="仿宋_GB2312" w:eastAsia="仿宋_GB2312" w:cs="仿宋_GB2312"/>
          <w:b w:val="0"/>
          <w:bCs w:val="0"/>
          <w:color w:val="000000"/>
          <w:spacing w:val="0"/>
          <w:kern w:val="2"/>
          <w:sz w:val="32"/>
          <w:szCs w:val="32"/>
          <w:highlight w:val="none"/>
        </w:rPr>
        <w:t>月</w:t>
      </w:r>
      <w:r>
        <w:rPr>
          <w:rFonts w:hint="eastAsia" w:ascii="仿宋_GB2312" w:hAnsi="仿宋_GB2312" w:eastAsia="仿宋_GB2312" w:cs="仿宋_GB2312"/>
          <w:b w:val="0"/>
          <w:bCs w:val="0"/>
          <w:color w:val="000000"/>
          <w:spacing w:val="0"/>
          <w:kern w:val="2"/>
          <w:sz w:val="32"/>
          <w:szCs w:val="32"/>
          <w:highlight w:val="none"/>
          <w:lang w:val="en-US" w:eastAsia="zh-CN"/>
        </w:rPr>
        <w:t>底</w:t>
      </w:r>
      <w:r>
        <w:rPr>
          <w:rFonts w:hint="eastAsia" w:ascii="仿宋_GB2312" w:hAnsi="仿宋_GB2312" w:eastAsia="仿宋_GB2312" w:cs="仿宋_GB2312"/>
          <w:b w:val="0"/>
          <w:bCs w:val="0"/>
          <w:color w:val="000000"/>
          <w:spacing w:val="0"/>
          <w:kern w:val="2"/>
          <w:sz w:val="32"/>
          <w:szCs w:val="32"/>
          <w:highlight w:val="none"/>
        </w:rPr>
        <w:t>前完成上一年度的合同履约评价初评</w:t>
      </w:r>
      <w:r>
        <w:rPr>
          <w:rFonts w:hint="eastAsia" w:ascii="仿宋_GB2312" w:hAnsi="仿宋_GB2312" w:eastAsia="仿宋_GB2312" w:cs="仿宋_GB2312"/>
          <w:b w:val="0"/>
          <w:bCs w:val="0"/>
          <w:color w:val="000000"/>
          <w:spacing w:val="0"/>
          <w:kern w:val="2"/>
          <w:sz w:val="32"/>
          <w:szCs w:val="32"/>
          <w:highlight w:val="none"/>
          <w:lang w:eastAsia="zh-CN"/>
        </w:rPr>
        <w:t>，</w:t>
      </w:r>
      <w:r>
        <w:rPr>
          <w:rFonts w:hint="eastAsia" w:ascii="仿宋_GB2312" w:hAnsi="仿宋_GB2312" w:eastAsia="仿宋_GB2312" w:cs="仿宋_GB2312"/>
          <w:b w:val="0"/>
          <w:bCs w:val="0"/>
          <w:color w:val="000000"/>
          <w:spacing w:val="0"/>
          <w:kern w:val="2"/>
          <w:sz w:val="32"/>
          <w:szCs w:val="32"/>
          <w:highlight w:val="none"/>
        </w:rPr>
        <w:t>将初评结果在佛山市公共资源交易综合管理云平台（以下简称云平台）公示5个工作日</w:t>
      </w:r>
      <w:r>
        <w:rPr>
          <w:rFonts w:hint="eastAsia" w:ascii="仿宋_GB2312" w:hAnsi="仿宋_GB2312" w:eastAsia="仿宋_GB2312" w:cs="仿宋_GB2312"/>
          <w:b w:val="0"/>
          <w:bCs w:val="0"/>
          <w:color w:val="000000"/>
          <w:spacing w:val="0"/>
          <w:kern w:val="2"/>
          <w:sz w:val="32"/>
          <w:szCs w:val="32"/>
          <w:highlight w:val="none"/>
          <w:lang w:eastAsia="zh-CN"/>
        </w:rPr>
        <w:t>并告知参建单位</w:t>
      </w:r>
      <w:r>
        <w:rPr>
          <w:rFonts w:hint="eastAsia" w:ascii="仿宋_GB2312" w:hAnsi="仿宋_GB2312" w:eastAsia="仿宋_GB2312" w:cs="仿宋_GB2312"/>
          <w:b w:val="0"/>
          <w:bCs w:val="0"/>
          <w:color w:val="000000"/>
          <w:spacing w:val="0"/>
          <w:kern w:val="2"/>
          <w:sz w:val="32"/>
          <w:szCs w:val="32"/>
          <w:highlight w:val="none"/>
        </w:rPr>
        <w:t>。</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color w:val="000000"/>
          <w:spacing w:val="0"/>
          <w:kern w:val="2"/>
          <w:sz w:val="32"/>
          <w:szCs w:val="32"/>
          <w:highlight w:val="none"/>
        </w:rPr>
      </w:pPr>
      <w:r>
        <w:rPr>
          <w:rFonts w:hint="eastAsia" w:ascii="仿宋_GB2312" w:hAnsi="仿宋_GB2312" w:eastAsia="仿宋_GB2312" w:cs="仿宋_GB2312"/>
          <w:b w:val="0"/>
          <w:bCs w:val="0"/>
          <w:color w:val="000000"/>
          <w:spacing w:val="0"/>
          <w:kern w:val="2"/>
          <w:sz w:val="32"/>
          <w:szCs w:val="32"/>
          <w:highlight w:val="none"/>
          <w:lang w:eastAsia="zh-CN"/>
        </w:rPr>
        <w:t>参建单位</w:t>
      </w:r>
      <w:r>
        <w:rPr>
          <w:rFonts w:hint="eastAsia" w:ascii="仿宋_GB2312" w:hAnsi="仿宋_GB2312" w:eastAsia="仿宋_GB2312" w:cs="仿宋_GB2312"/>
          <w:b w:val="0"/>
          <w:bCs w:val="0"/>
          <w:color w:val="000000"/>
          <w:spacing w:val="0"/>
          <w:kern w:val="2"/>
          <w:sz w:val="32"/>
          <w:szCs w:val="32"/>
          <w:highlight w:val="none"/>
        </w:rPr>
        <w:t>对履约评价结果有异议的，应当在履约评价结果公示期内</w:t>
      </w:r>
      <w:r>
        <w:rPr>
          <w:rFonts w:hint="eastAsia" w:ascii="仿宋_GB2312" w:hAnsi="仿宋_GB2312" w:eastAsia="仿宋_GB2312" w:cs="仿宋_GB2312"/>
          <w:b w:val="0"/>
          <w:bCs w:val="0"/>
          <w:color w:val="000000"/>
          <w:spacing w:val="0"/>
          <w:kern w:val="2"/>
          <w:sz w:val="32"/>
          <w:szCs w:val="32"/>
          <w:highlight w:val="none"/>
          <w:lang w:val="en-US" w:eastAsia="zh-CN"/>
        </w:rPr>
        <w:t>通过云平台</w:t>
      </w:r>
      <w:r>
        <w:rPr>
          <w:rFonts w:hint="eastAsia" w:ascii="仿宋_GB2312" w:hAnsi="仿宋_GB2312" w:eastAsia="仿宋_GB2312" w:cs="仿宋_GB2312"/>
          <w:b w:val="0"/>
          <w:bCs w:val="0"/>
          <w:color w:val="000000"/>
          <w:spacing w:val="0"/>
          <w:kern w:val="2"/>
          <w:sz w:val="32"/>
          <w:szCs w:val="32"/>
          <w:highlight w:val="none"/>
        </w:rPr>
        <w:t>向建设单位提出异议并提供相应的佐证材料。</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color w:val="000000"/>
          <w:spacing w:val="0"/>
          <w:kern w:val="2"/>
          <w:sz w:val="32"/>
          <w:szCs w:val="32"/>
          <w:highlight w:val="none"/>
        </w:rPr>
      </w:pPr>
      <w:r>
        <w:rPr>
          <w:rFonts w:hint="eastAsia" w:ascii="仿宋_GB2312" w:hAnsi="仿宋_GB2312" w:eastAsia="仿宋_GB2312" w:cs="仿宋_GB2312"/>
          <w:b w:val="0"/>
          <w:bCs w:val="0"/>
          <w:color w:val="000000"/>
          <w:spacing w:val="0"/>
          <w:kern w:val="2"/>
          <w:sz w:val="32"/>
          <w:szCs w:val="32"/>
          <w:highlight w:val="none"/>
        </w:rPr>
        <w:t>建设单位应</w:t>
      </w:r>
      <w:r>
        <w:rPr>
          <w:rFonts w:hint="eastAsia" w:ascii="仿宋_GB2312" w:hAnsi="仿宋_GB2312" w:eastAsia="仿宋_GB2312" w:cs="仿宋_GB2312"/>
          <w:b w:val="0"/>
          <w:bCs w:val="0"/>
          <w:color w:val="000000"/>
          <w:spacing w:val="0"/>
          <w:kern w:val="2"/>
          <w:sz w:val="32"/>
          <w:szCs w:val="32"/>
          <w:highlight w:val="none"/>
          <w:lang w:eastAsia="zh-CN"/>
        </w:rPr>
        <w:t>当</w:t>
      </w:r>
      <w:r>
        <w:rPr>
          <w:rFonts w:hint="eastAsia" w:ascii="仿宋_GB2312" w:hAnsi="仿宋_GB2312" w:eastAsia="仿宋_GB2312" w:cs="仿宋_GB2312"/>
          <w:b w:val="0"/>
          <w:bCs w:val="0"/>
          <w:color w:val="000000"/>
          <w:spacing w:val="0"/>
          <w:kern w:val="2"/>
          <w:sz w:val="32"/>
          <w:szCs w:val="32"/>
          <w:highlight w:val="none"/>
        </w:rPr>
        <w:t>自收到异议申请之日起10个工作日内完成复核，并</w:t>
      </w:r>
      <w:r>
        <w:rPr>
          <w:rFonts w:hint="eastAsia" w:ascii="仿宋_GB2312" w:hAnsi="仿宋_GB2312" w:eastAsia="仿宋_GB2312" w:cs="仿宋_GB2312"/>
          <w:b w:val="0"/>
          <w:bCs w:val="0"/>
          <w:color w:val="000000"/>
          <w:spacing w:val="0"/>
          <w:kern w:val="2"/>
          <w:sz w:val="32"/>
          <w:szCs w:val="32"/>
          <w:highlight w:val="none"/>
          <w:lang w:eastAsia="zh-CN"/>
        </w:rPr>
        <w:t>通过</w:t>
      </w:r>
      <w:r>
        <w:rPr>
          <w:rFonts w:hint="eastAsia" w:ascii="仿宋_GB2312" w:hAnsi="仿宋_GB2312" w:eastAsia="仿宋_GB2312" w:cs="仿宋_GB2312"/>
          <w:b w:val="0"/>
          <w:bCs w:val="0"/>
          <w:color w:val="000000"/>
          <w:spacing w:val="0"/>
          <w:kern w:val="2"/>
          <w:sz w:val="32"/>
          <w:szCs w:val="32"/>
          <w:highlight w:val="none"/>
          <w:lang w:val="en-US" w:eastAsia="zh-CN"/>
        </w:rPr>
        <w:t>云平台</w:t>
      </w:r>
      <w:r>
        <w:rPr>
          <w:rFonts w:hint="eastAsia" w:ascii="仿宋_GB2312" w:hAnsi="仿宋_GB2312" w:eastAsia="仿宋_GB2312" w:cs="仿宋_GB2312"/>
          <w:b w:val="0"/>
          <w:bCs w:val="0"/>
          <w:color w:val="000000"/>
          <w:spacing w:val="0"/>
          <w:kern w:val="2"/>
          <w:sz w:val="32"/>
          <w:szCs w:val="32"/>
          <w:highlight w:val="none"/>
        </w:rPr>
        <w:t>将复核结果告知</w:t>
      </w:r>
      <w:r>
        <w:rPr>
          <w:rFonts w:hint="eastAsia" w:ascii="仿宋_GB2312" w:hAnsi="仿宋_GB2312" w:eastAsia="仿宋_GB2312" w:cs="仿宋_GB2312"/>
          <w:b w:val="0"/>
          <w:bCs w:val="0"/>
          <w:color w:val="000000"/>
          <w:spacing w:val="0"/>
          <w:kern w:val="2"/>
          <w:sz w:val="32"/>
          <w:szCs w:val="32"/>
          <w:highlight w:val="none"/>
          <w:lang w:eastAsia="zh-CN"/>
        </w:rPr>
        <w:t>参建单位</w:t>
      </w:r>
      <w:r>
        <w:rPr>
          <w:rFonts w:hint="eastAsia" w:ascii="仿宋_GB2312" w:hAnsi="仿宋_GB2312" w:eastAsia="仿宋_GB2312" w:cs="仿宋_GB2312"/>
          <w:b w:val="0"/>
          <w:bCs w:val="0"/>
          <w:color w:val="000000"/>
          <w:spacing w:val="0"/>
          <w:kern w:val="2"/>
          <w:sz w:val="32"/>
          <w:szCs w:val="32"/>
          <w:highlight w:val="none"/>
        </w:rPr>
        <w:t>。</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color w:val="000000"/>
          <w:spacing w:val="0"/>
          <w:kern w:val="2"/>
          <w:sz w:val="32"/>
          <w:szCs w:val="32"/>
          <w:highlight w:val="none"/>
          <w:lang w:val="en-US" w:eastAsia="zh-CN"/>
        </w:rPr>
      </w:pPr>
      <w:r>
        <w:rPr>
          <w:rFonts w:hint="eastAsia" w:ascii="仿宋_GB2312" w:hAnsi="仿宋_GB2312" w:eastAsia="仿宋_GB2312" w:cs="仿宋_GB2312"/>
          <w:b w:val="0"/>
          <w:bCs w:val="0"/>
          <w:color w:val="000000"/>
          <w:spacing w:val="0"/>
          <w:kern w:val="2"/>
          <w:sz w:val="32"/>
          <w:szCs w:val="32"/>
          <w:highlight w:val="none"/>
          <w:lang w:val="en-US" w:eastAsia="zh-CN"/>
        </w:rPr>
        <w:t>参建单位对建设单位复核结果有异议的，应当在知道或者应当知道复核结果之日起5个工作日内，通过云平台</w:t>
      </w:r>
      <w:r>
        <w:rPr>
          <w:rFonts w:hint="eastAsia" w:ascii="仿宋_GB2312" w:hAnsi="仿宋_GB2312" w:eastAsia="仿宋_GB2312" w:cs="仿宋_GB2312"/>
          <w:b w:val="0"/>
          <w:bCs w:val="0"/>
          <w:color w:val="000000"/>
          <w:spacing w:val="0"/>
          <w:kern w:val="2"/>
          <w:sz w:val="32"/>
          <w:szCs w:val="32"/>
          <w:highlight w:val="none"/>
        </w:rPr>
        <w:t>向</w:t>
      </w:r>
      <w:r>
        <w:rPr>
          <w:rFonts w:hint="eastAsia" w:ascii="仿宋_GB2312" w:hAnsi="仿宋_GB2312" w:eastAsia="仿宋_GB2312" w:cs="仿宋_GB2312"/>
          <w:b w:val="0"/>
          <w:bCs w:val="0"/>
          <w:color w:val="000000"/>
          <w:spacing w:val="0"/>
          <w:kern w:val="2"/>
          <w:sz w:val="32"/>
          <w:szCs w:val="32"/>
          <w:highlight w:val="none"/>
          <w:lang w:val="en-US" w:eastAsia="zh-CN"/>
        </w:rPr>
        <w:t>项目所属</w:t>
      </w:r>
      <w:r>
        <w:rPr>
          <w:rFonts w:hint="eastAsia" w:ascii="仿宋_GB2312" w:hAnsi="仿宋_GB2312" w:eastAsia="仿宋_GB2312" w:cs="仿宋_GB2312"/>
          <w:i w:val="0"/>
          <w:iCs w:val="0"/>
          <w:caps w:val="0"/>
          <w:color w:val="000000"/>
          <w:spacing w:val="0"/>
          <w:kern w:val="2"/>
          <w:sz w:val="32"/>
          <w:szCs w:val="32"/>
          <w:highlight w:val="none"/>
        </w:rPr>
        <w:t>区住房城乡建设主管部门</w:t>
      </w:r>
      <w:r>
        <w:rPr>
          <w:rFonts w:hint="eastAsia" w:ascii="仿宋_GB2312" w:hAnsi="仿宋_GB2312" w:eastAsia="仿宋_GB2312" w:cs="仿宋_GB2312"/>
          <w:b w:val="0"/>
          <w:bCs w:val="0"/>
          <w:color w:val="000000"/>
          <w:spacing w:val="0"/>
          <w:kern w:val="2"/>
          <w:sz w:val="32"/>
          <w:szCs w:val="32"/>
          <w:highlight w:val="none"/>
          <w:lang w:val="en-US" w:eastAsia="zh-CN"/>
        </w:rPr>
        <w:t>投诉。</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default" w:ascii="仿宋_GB2312" w:hAnsi="仿宋_GB2312" w:eastAsia="仿宋_GB2312" w:cs="仿宋_GB2312"/>
          <w:b w:val="0"/>
          <w:bCs w:val="0"/>
          <w:color w:val="000000"/>
          <w:spacing w:val="0"/>
          <w:kern w:val="2"/>
          <w:sz w:val="32"/>
          <w:szCs w:val="32"/>
          <w:highlight w:val="none"/>
          <w:lang w:val="en-US" w:eastAsia="zh-CN"/>
        </w:rPr>
      </w:pPr>
      <w:r>
        <w:rPr>
          <w:rFonts w:hint="eastAsia" w:ascii="仿宋_GB2312" w:hAnsi="仿宋_GB2312" w:eastAsia="仿宋_GB2312" w:cs="仿宋_GB2312"/>
          <w:b w:val="0"/>
          <w:bCs w:val="0"/>
          <w:color w:val="000000"/>
          <w:spacing w:val="0"/>
          <w:kern w:val="2"/>
          <w:sz w:val="32"/>
          <w:szCs w:val="32"/>
          <w:highlight w:val="none"/>
          <w:lang w:val="en-US" w:eastAsia="zh-CN"/>
        </w:rPr>
        <w:t>项目所属</w:t>
      </w:r>
      <w:r>
        <w:rPr>
          <w:rFonts w:hint="eastAsia" w:ascii="仿宋_GB2312" w:hAnsi="仿宋_GB2312" w:eastAsia="仿宋_GB2312" w:cs="仿宋_GB2312"/>
          <w:i w:val="0"/>
          <w:iCs w:val="0"/>
          <w:caps w:val="0"/>
          <w:color w:val="000000"/>
          <w:spacing w:val="0"/>
          <w:kern w:val="2"/>
          <w:sz w:val="32"/>
          <w:szCs w:val="32"/>
          <w:highlight w:val="none"/>
        </w:rPr>
        <w:t>区住房城乡建设主管部门</w:t>
      </w:r>
      <w:r>
        <w:rPr>
          <w:rFonts w:hint="eastAsia" w:ascii="仿宋_GB2312" w:hAnsi="仿宋_GB2312" w:eastAsia="仿宋_GB2312" w:cs="仿宋_GB2312"/>
          <w:i w:val="0"/>
          <w:iCs w:val="0"/>
          <w:caps w:val="0"/>
          <w:color w:val="000000"/>
          <w:spacing w:val="0"/>
          <w:kern w:val="2"/>
          <w:sz w:val="32"/>
          <w:szCs w:val="32"/>
          <w:highlight w:val="none"/>
          <w:lang w:val="en-US" w:eastAsia="zh-CN"/>
        </w:rPr>
        <w:t>应当自受理投诉之日起10个工作日内，对投诉事项作出处理决定，并</w:t>
      </w:r>
      <w:r>
        <w:rPr>
          <w:rFonts w:hint="eastAsia" w:ascii="仿宋_GB2312" w:hAnsi="仿宋_GB2312" w:eastAsia="仿宋_GB2312" w:cs="仿宋_GB2312"/>
          <w:b w:val="0"/>
          <w:bCs w:val="0"/>
          <w:color w:val="000000"/>
          <w:spacing w:val="0"/>
          <w:kern w:val="2"/>
          <w:sz w:val="32"/>
          <w:szCs w:val="32"/>
          <w:highlight w:val="none"/>
          <w:lang w:val="en-US" w:eastAsia="zh-CN"/>
        </w:rPr>
        <w:t>通过云平台告</w:t>
      </w:r>
      <w:r>
        <w:rPr>
          <w:rFonts w:hint="eastAsia" w:ascii="仿宋_GB2312" w:hAnsi="仿宋_GB2312" w:eastAsia="仿宋_GB2312" w:cs="仿宋_GB2312"/>
          <w:i w:val="0"/>
          <w:iCs w:val="0"/>
          <w:caps w:val="0"/>
          <w:color w:val="000000"/>
          <w:spacing w:val="0"/>
          <w:kern w:val="2"/>
          <w:sz w:val="32"/>
          <w:szCs w:val="32"/>
          <w:highlight w:val="none"/>
          <w:lang w:val="en-US" w:eastAsia="zh-CN"/>
        </w:rPr>
        <w:t>知投诉人、被投诉人。</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color w:val="000000"/>
          <w:spacing w:val="0"/>
          <w:kern w:val="2"/>
          <w:sz w:val="32"/>
          <w:szCs w:val="32"/>
          <w:highlight w:val="none"/>
        </w:rPr>
      </w:pPr>
      <w:r>
        <w:rPr>
          <w:rFonts w:hint="eastAsia" w:ascii="黑体" w:hAnsi="黑体" w:eastAsia="黑体" w:cs="黑体"/>
          <w:b w:val="0"/>
          <w:bCs w:val="0"/>
          <w:color w:val="000000"/>
          <w:spacing w:val="0"/>
          <w:kern w:val="2"/>
          <w:sz w:val="32"/>
          <w:szCs w:val="32"/>
          <w:highlight w:val="none"/>
        </w:rPr>
        <w:t>第十</w:t>
      </w:r>
      <w:r>
        <w:rPr>
          <w:rFonts w:hint="eastAsia" w:ascii="黑体" w:hAnsi="黑体" w:eastAsia="黑体" w:cs="黑体"/>
          <w:b w:val="0"/>
          <w:bCs w:val="0"/>
          <w:color w:val="000000"/>
          <w:spacing w:val="0"/>
          <w:kern w:val="2"/>
          <w:sz w:val="32"/>
          <w:szCs w:val="32"/>
          <w:highlight w:val="none"/>
          <w:lang w:val="en-US" w:eastAsia="zh-CN"/>
        </w:rPr>
        <w:t>九</w:t>
      </w:r>
      <w:r>
        <w:rPr>
          <w:rFonts w:hint="eastAsia" w:ascii="黑体" w:hAnsi="黑体" w:eastAsia="黑体" w:cs="黑体"/>
          <w:b w:val="0"/>
          <w:bCs w:val="0"/>
          <w:color w:val="000000"/>
          <w:spacing w:val="0"/>
          <w:kern w:val="2"/>
          <w:sz w:val="32"/>
          <w:szCs w:val="32"/>
          <w:highlight w:val="none"/>
        </w:rPr>
        <w:t>条</w:t>
      </w:r>
      <w:r>
        <w:rPr>
          <w:rFonts w:hint="eastAsia" w:ascii="仿宋_GB2312" w:hAnsi="仿宋_GB2312" w:eastAsia="仿宋_GB2312" w:cs="仿宋_GB2312"/>
          <w:b/>
          <w:bCs/>
          <w:color w:val="000000"/>
          <w:spacing w:val="0"/>
          <w:kern w:val="2"/>
          <w:sz w:val="32"/>
          <w:szCs w:val="32"/>
          <w:highlight w:val="none"/>
        </w:rPr>
        <w:t xml:space="preserve"> </w:t>
      </w:r>
      <w:r>
        <w:rPr>
          <w:rFonts w:hint="eastAsia" w:ascii="仿宋_GB2312" w:hAnsi="仿宋_GB2312" w:eastAsia="仿宋_GB2312" w:cs="仿宋_GB2312"/>
          <w:b w:val="0"/>
          <w:bCs w:val="0"/>
          <w:color w:val="000000"/>
          <w:spacing w:val="0"/>
          <w:kern w:val="2"/>
          <w:sz w:val="32"/>
          <w:szCs w:val="32"/>
          <w:highlight w:val="none"/>
        </w:rPr>
        <w:t>建设单位应当对合同履约评价结果的真实性、合法性、准确性负责。</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color w:val="000000"/>
          <w:spacing w:val="0"/>
          <w:kern w:val="2"/>
          <w:sz w:val="32"/>
          <w:szCs w:val="32"/>
          <w:highlight w:val="none"/>
        </w:rPr>
      </w:pPr>
      <w:r>
        <w:rPr>
          <w:rFonts w:hint="eastAsia" w:ascii="仿宋_GB2312" w:hAnsi="仿宋_GB2312" w:eastAsia="仿宋_GB2312" w:cs="仿宋_GB2312"/>
          <w:b w:val="0"/>
          <w:bCs w:val="0"/>
          <w:color w:val="000000"/>
          <w:spacing w:val="0"/>
          <w:kern w:val="2"/>
          <w:sz w:val="32"/>
          <w:szCs w:val="32"/>
          <w:highlight w:val="none"/>
          <w:lang w:eastAsia="zh-CN"/>
        </w:rPr>
        <w:t>参建单位</w:t>
      </w:r>
      <w:r>
        <w:rPr>
          <w:rFonts w:hint="eastAsia" w:ascii="仿宋_GB2312" w:hAnsi="仿宋_GB2312" w:eastAsia="仿宋_GB2312" w:cs="仿宋_GB2312"/>
          <w:b w:val="0"/>
          <w:bCs w:val="0"/>
          <w:color w:val="000000"/>
          <w:spacing w:val="0"/>
          <w:kern w:val="2"/>
          <w:sz w:val="32"/>
          <w:szCs w:val="32"/>
          <w:highlight w:val="none"/>
          <w:lang w:val="en-US" w:eastAsia="zh-CN"/>
        </w:rPr>
        <w:t>合同</w:t>
      </w:r>
      <w:r>
        <w:rPr>
          <w:rFonts w:hint="eastAsia" w:ascii="仿宋_GB2312" w:hAnsi="仿宋_GB2312" w:eastAsia="仿宋_GB2312" w:cs="仿宋_GB2312"/>
          <w:b w:val="0"/>
          <w:bCs w:val="0"/>
          <w:color w:val="000000"/>
          <w:spacing w:val="0"/>
          <w:kern w:val="2"/>
          <w:sz w:val="32"/>
          <w:szCs w:val="32"/>
          <w:highlight w:val="none"/>
        </w:rPr>
        <w:t>履约被评价为</w:t>
      </w:r>
      <w:r>
        <w:rPr>
          <w:rFonts w:hint="eastAsia" w:ascii="仿宋_GB2312" w:hAnsi="仿宋_GB2312" w:eastAsia="仿宋_GB2312" w:cs="仿宋_GB2312"/>
          <w:b w:val="0"/>
          <w:bCs w:val="0"/>
          <w:color w:val="000000"/>
          <w:spacing w:val="0"/>
          <w:kern w:val="2"/>
          <w:sz w:val="32"/>
          <w:szCs w:val="32"/>
          <w:highlight w:val="none"/>
          <w:lang w:val="en-US" w:eastAsia="zh-CN"/>
        </w:rPr>
        <w:t>0分</w:t>
      </w:r>
      <w:r>
        <w:rPr>
          <w:rFonts w:hint="eastAsia" w:ascii="仿宋_GB2312" w:hAnsi="仿宋_GB2312" w:eastAsia="仿宋_GB2312" w:cs="仿宋_GB2312"/>
          <w:b w:val="0"/>
          <w:bCs w:val="0"/>
          <w:color w:val="000000"/>
          <w:spacing w:val="0"/>
          <w:kern w:val="2"/>
          <w:sz w:val="32"/>
          <w:szCs w:val="32"/>
          <w:highlight w:val="none"/>
        </w:rPr>
        <w:t>的，建设单位应当说明理由，并附相关佐证材料。</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color w:val="000000"/>
          <w:spacing w:val="0"/>
          <w:kern w:val="2"/>
          <w:sz w:val="32"/>
          <w:szCs w:val="32"/>
          <w:highlight w:val="none"/>
        </w:rPr>
      </w:pPr>
      <w:r>
        <w:rPr>
          <w:rFonts w:hint="eastAsia" w:ascii="黑体" w:hAnsi="黑体" w:eastAsia="黑体" w:cs="黑体"/>
          <w:b w:val="0"/>
          <w:bCs w:val="0"/>
          <w:color w:val="000000"/>
          <w:spacing w:val="0"/>
          <w:kern w:val="2"/>
          <w:sz w:val="32"/>
          <w:szCs w:val="32"/>
          <w:highlight w:val="none"/>
        </w:rPr>
        <w:t>第二十条</w:t>
      </w:r>
      <w:r>
        <w:rPr>
          <w:rFonts w:hint="eastAsia" w:ascii="仿宋_GB2312" w:hAnsi="仿宋_GB2312" w:eastAsia="仿宋_GB2312" w:cs="仿宋_GB2312"/>
          <w:b w:val="0"/>
          <w:bCs w:val="0"/>
          <w:color w:val="000000"/>
          <w:spacing w:val="0"/>
          <w:kern w:val="2"/>
          <w:sz w:val="32"/>
          <w:szCs w:val="32"/>
          <w:highlight w:val="none"/>
        </w:rPr>
        <w:t xml:space="preserve"> </w:t>
      </w:r>
      <w:r>
        <w:rPr>
          <w:rFonts w:hint="eastAsia" w:ascii="仿宋_GB2312" w:hAnsi="仿宋_GB2312" w:eastAsia="仿宋_GB2312" w:cs="仿宋_GB2312"/>
          <w:b w:val="0"/>
          <w:bCs w:val="0"/>
          <w:color w:val="000000"/>
          <w:spacing w:val="0"/>
          <w:kern w:val="2"/>
          <w:sz w:val="32"/>
          <w:szCs w:val="32"/>
          <w:highlight w:val="none"/>
          <w:lang w:val="en-US" w:eastAsia="zh-CN"/>
        </w:rPr>
        <w:t>每份</w:t>
      </w:r>
      <w:r>
        <w:rPr>
          <w:rFonts w:hint="eastAsia" w:ascii="仿宋_GB2312" w:hAnsi="仿宋_GB2312" w:eastAsia="仿宋_GB2312" w:cs="仿宋_GB2312"/>
          <w:b w:val="0"/>
          <w:bCs w:val="0"/>
          <w:color w:val="000000"/>
          <w:spacing w:val="0"/>
          <w:kern w:val="2"/>
          <w:sz w:val="32"/>
          <w:szCs w:val="32"/>
          <w:highlight w:val="none"/>
          <w:lang w:eastAsia="zh-CN"/>
        </w:rPr>
        <w:t>合同履约评价</w:t>
      </w:r>
      <w:r>
        <w:rPr>
          <w:rFonts w:hint="eastAsia" w:ascii="仿宋_GB2312" w:hAnsi="仿宋_GB2312" w:eastAsia="仿宋_GB2312" w:cs="仿宋_GB2312"/>
          <w:b w:val="0"/>
          <w:bCs w:val="0"/>
          <w:color w:val="000000"/>
          <w:spacing w:val="0"/>
          <w:kern w:val="2"/>
          <w:sz w:val="32"/>
          <w:szCs w:val="32"/>
          <w:highlight w:val="none"/>
          <w:lang w:val="en-US" w:eastAsia="zh-CN"/>
        </w:rPr>
        <w:t>初评结果</w:t>
      </w:r>
      <w:r>
        <w:rPr>
          <w:rFonts w:hint="eastAsia" w:ascii="仿宋_GB2312" w:hAnsi="仿宋_GB2312" w:eastAsia="仿宋_GB2312" w:cs="仿宋_GB2312"/>
          <w:b w:val="0"/>
          <w:bCs w:val="0"/>
          <w:color w:val="000000"/>
          <w:spacing w:val="0"/>
          <w:kern w:val="2"/>
          <w:sz w:val="32"/>
          <w:szCs w:val="32"/>
          <w:highlight w:val="none"/>
          <w:lang w:eastAsia="zh-CN"/>
        </w:rPr>
        <w:t>上传</w:t>
      </w:r>
      <w:r>
        <w:rPr>
          <w:rFonts w:hint="eastAsia" w:ascii="仿宋_GB2312" w:hAnsi="仿宋_GB2312" w:eastAsia="仿宋_GB2312" w:cs="仿宋_GB2312"/>
          <w:b w:val="0"/>
          <w:bCs w:val="0"/>
          <w:color w:val="000000"/>
          <w:spacing w:val="0"/>
          <w:kern w:val="2"/>
          <w:sz w:val="32"/>
          <w:szCs w:val="32"/>
          <w:highlight w:val="none"/>
          <w:lang w:val="en-US" w:eastAsia="zh-CN"/>
        </w:rPr>
        <w:t>云平台经</w:t>
      </w:r>
      <w:r>
        <w:rPr>
          <w:rFonts w:hint="eastAsia" w:ascii="仿宋_GB2312" w:hAnsi="仿宋_GB2312" w:eastAsia="仿宋_GB2312" w:cs="仿宋_GB2312"/>
          <w:b w:val="0"/>
          <w:bCs w:val="0"/>
          <w:color w:val="000000"/>
          <w:spacing w:val="0"/>
          <w:kern w:val="2"/>
          <w:sz w:val="32"/>
          <w:szCs w:val="32"/>
          <w:highlight w:val="none"/>
          <w:lang w:eastAsia="zh-CN"/>
        </w:rPr>
        <w:t>公示</w:t>
      </w:r>
      <w:r>
        <w:rPr>
          <w:rFonts w:hint="eastAsia" w:ascii="仿宋_GB2312" w:hAnsi="仿宋_GB2312" w:eastAsia="仿宋_GB2312" w:cs="仿宋_GB2312"/>
          <w:b w:val="0"/>
          <w:bCs w:val="0"/>
          <w:color w:val="000000"/>
          <w:spacing w:val="0"/>
          <w:kern w:val="2"/>
          <w:sz w:val="32"/>
          <w:szCs w:val="32"/>
          <w:highlight w:val="none"/>
          <w:lang w:val="en-US" w:eastAsia="zh-CN"/>
        </w:rPr>
        <w:t>无异议或完成异议复核、投诉处理的，由云平台于5月底前公布合同履约评价结果，无需企业申报</w:t>
      </w:r>
      <w:r>
        <w:rPr>
          <w:rFonts w:hint="eastAsia" w:ascii="仿宋_GB2312" w:hAnsi="仿宋_GB2312" w:eastAsia="仿宋_GB2312" w:cs="仿宋_GB2312"/>
          <w:b w:val="0"/>
          <w:bCs w:val="0"/>
          <w:color w:val="000000"/>
          <w:spacing w:val="0"/>
          <w:kern w:val="2"/>
          <w:sz w:val="32"/>
          <w:szCs w:val="32"/>
          <w:highlight w:val="none"/>
        </w:rPr>
        <w:t>。</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color w:val="000000"/>
          <w:spacing w:val="0"/>
          <w:kern w:val="2"/>
          <w:sz w:val="32"/>
          <w:szCs w:val="32"/>
          <w:highlight w:val="none"/>
          <w:lang w:val="en-US" w:eastAsia="zh-CN"/>
        </w:rPr>
      </w:pPr>
      <w:r>
        <w:rPr>
          <w:rFonts w:hint="eastAsia" w:ascii="黑体" w:hAnsi="黑体" w:eastAsia="黑体" w:cs="黑体"/>
          <w:b w:val="0"/>
          <w:bCs w:val="0"/>
          <w:color w:val="000000"/>
          <w:spacing w:val="0"/>
          <w:kern w:val="2"/>
          <w:sz w:val="32"/>
          <w:szCs w:val="32"/>
          <w:highlight w:val="none"/>
        </w:rPr>
        <w:t>第二十</w:t>
      </w:r>
      <w:r>
        <w:rPr>
          <w:rFonts w:hint="eastAsia" w:ascii="黑体" w:hAnsi="黑体" w:eastAsia="黑体" w:cs="黑体"/>
          <w:b w:val="0"/>
          <w:bCs w:val="0"/>
          <w:color w:val="000000"/>
          <w:spacing w:val="0"/>
          <w:kern w:val="2"/>
          <w:sz w:val="32"/>
          <w:szCs w:val="32"/>
          <w:highlight w:val="none"/>
          <w:lang w:val="en-US" w:eastAsia="zh-CN"/>
        </w:rPr>
        <w:t>一</w:t>
      </w:r>
      <w:r>
        <w:rPr>
          <w:rFonts w:hint="eastAsia" w:ascii="黑体" w:hAnsi="黑体" w:eastAsia="黑体" w:cs="黑体"/>
          <w:b w:val="0"/>
          <w:bCs w:val="0"/>
          <w:color w:val="000000"/>
          <w:spacing w:val="0"/>
          <w:kern w:val="2"/>
          <w:sz w:val="32"/>
          <w:szCs w:val="32"/>
          <w:highlight w:val="none"/>
        </w:rPr>
        <w:t>条</w:t>
      </w:r>
      <w:r>
        <w:rPr>
          <w:rFonts w:hint="eastAsia" w:ascii="仿宋_GB2312" w:hAnsi="仿宋_GB2312" w:eastAsia="仿宋_GB2312" w:cs="仿宋_GB2312"/>
          <w:b w:val="0"/>
          <w:bCs w:val="0"/>
          <w:color w:val="000000"/>
          <w:spacing w:val="0"/>
          <w:kern w:val="2"/>
          <w:sz w:val="32"/>
          <w:szCs w:val="32"/>
          <w:highlight w:val="none"/>
        </w:rPr>
        <w:t xml:space="preserve"> 行业领域</w:t>
      </w:r>
      <w:r>
        <w:rPr>
          <w:rFonts w:hint="eastAsia" w:ascii="仿宋_GB2312" w:hAnsi="仿宋_GB2312" w:eastAsia="仿宋_GB2312" w:cs="仿宋_GB2312"/>
          <w:b w:val="0"/>
          <w:bCs w:val="0"/>
          <w:spacing w:val="0"/>
          <w:kern w:val="2"/>
          <w:sz w:val="32"/>
          <w:szCs w:val="32"/>
          <w:highlight w:val="none"/>
        </w:rPr>
        <w:t>履约评价结果每年</w:t>
      </w:r>
      <w:r>
        <w:rPr>
          <w:rFonts w:hint="eastAsia" w:ascii="仿宋_GB2312" w:hAnsi="仿宋_GB2312" w:eastAsia="仿宋_GB2312" w:cs="仿宋_GB2312"/>
          <w:b w:val="0"/>
          <w:bCs w:val="0"/>
          <w:spacing w:val="0"/>
          <w:kern w:val="2"/>
          <w:sz w:val="32"/>
          <w:szCs w:val="32"/>
          <w:highlight w:val="none"/>
          <w:lang w:val="en-US" w:eastAsia="zh-CN"/>
        </w:rPr>
        <w:t>5月</w:t>
      </w:r>
      <w:r>
        <w:rPr>
          <w:rFonts w:hint="eastAsia" w:ascii="仿宋_GB2312" w:hAnsi="仿宋_GB2312" w:eastAsia="仿宋_GB2312" w:cs="仿宋_GB2312"/>
          <w:b w:val="0"/>
          <w:bCs w:val="0"/>
          <w:color w:val="000000"/>
          <w:spacing w:val="0"/>
          <w:kern w:val="2"/>
          <w:sz w:val="32"/>
          <w:szCs w:val="32"/>
          <w:highlight w:val="none"/>
          <w:lang w:val="en-US" w:eastAsia="zh-CN"/>
        </w:rPr>
        <w:t>底</w:t>
      </w:r>
      <w:r>
        <w:rPr>
          <w:rFonts w:hint="eastAsia" w:ascii="仿宋_GB2312" w:hAnsi="仿宋_GB2312" w:eastAsia="仿宋_GB2312" w:cs="仿宋_GB2312"/>
          <w:b w:val="0"/>
          <w:bCs w:val="0"/>
          <w:spacing w:val="0"/>
          <w:kern w:val="2"/>
          <w:sz w:val="32"/>
          <w:szCs w:val="32"/>
          <w:highlight w:val="none"/>
          <w:lang w:val="en-US" w:eastAsia="zh-CN"/>
        </w:rPr>
        <w:t>前统一</w:t>
      </w:r>
      <w:r>
        <w:rPr>
          <w:rFonts w:hint="eastAsia" w:ascii="仿宋_GB2312" w:hAnsi="仿宋_GB2312" w:eastAsia="仿宋_GB2312" w:cs="仿宋_GB2312"/>
          <w:b w:val="0"/>
          <w:bCs w:val="0"/>
          <w:spacing w:val="0"/>
          <w:kern w:val="2"/>
          <w:sz w:val="32"/>
          <w:szCs w:val="32"/>
          <w:highlight w:val="none"/>
        </w:rPr>
        <w:t>发布，有效期自发布之日起</w:t>
      </w:r>
      <w:r>
        <w:rPr>
          <w:rFonts w:hint="eastAsia" w:ascii="仿宋_GB2312" w:hAnsi="仿宋_GB2312" w:eastAsia="仿宋_GB2312" w:cs="仿宋_GB2312"/>
          <w:b w:val="0"/>
          <w:bCs w:val="0"/>
          <w:spacing w:val="0"/>
          <w:kern w:val="2"/>
          <w:sz w:val="32"/>
          <w:szCs w:val="32"/>
          <w:highlight w:val="none"/>
          <w:lang w:val="en-US" w:eastAsia="zh-CN"/>
        </w:rPr>
        <w:t>至</w:t>
      </w:r>
      <w:r>
        <w:rPr>
          <w:rFonts w:hint="eastAsia" w:ascii="仿宋_GB2312" w:hAnsi="仿宋_GB2312" w:eastAsia="仿宋_GB2312" w:cs="仿宋_GB2312"/>
          <w:b w:val="0"/>
          <w:bCs w:val="0"/>
          <w:spacing w:val="0"/>
          <w:kern w:val="2"/>
          <w:sz w:val="32"/>
          <w:szCs w:val="32"/>
          <w:highlight w:val="none"/>
        </w:rPr>
        <w:t>下一年度产生新的</w:t>
      </w:r>
      <w:r>
        <w:rPr>
          <w:rFonts w:hint="eastAsia" w:ascii="仿宋_GB2312" w:hAnsi="仿宋_GB2312" w:eastAsia="仿宋_GB2312" w:cs="仿宋_GB2312"/>
          <w:b w:val="0"/>
          <w:bCs w:val="0"/>
          <w:spacing w:val="0"/>
          <w:kern w:val="2"/>
          <w:sz w:val="32"/>
          <w:szCs w:val="32"/>
          <w:highlight w:val="none"/>
          <w:lang w:val="en-US" w:eastAsia="zh-CN"/>
        </w:rPr>
        <w:t>履约评价结果之前</w:t>
      </w:r>
      <w:r>
        <w:rPr>
          <w:rFonts w:hint="eastAsia" w:ascii="仿宋_GB2312" w:hAnsi="仿宋_GB2312" w:eastAsia="仿宋_GB2312" w:cs="仿宋_GB2312"/>
          <w:b w:val="0"/>
          <w:bCs w:val="0"/>
          <w:spacing w:val="0"/>
          <w:kern w:val="2"/>
          <w:sz w:val="32"/>
          <w:szCs w:val="32"/>
          <w:highlight w:val="none"/>
        </w:rPr>
        <w:t>有效。</w:t>
      </w:r>
      <w:r>
        <w:rPr>
          <w:rFonts w:hint="eastAsia" w:ascii="仿宋_GB2312" w:hAnsi="仿宋_GB2312" w:eastAsia="仿宋_GB2312" w:cs="仿宋_GB2312"/>
          <w:spacing w:val="0"/>
          <w:sz w:val="32"/>
          <w:szCs w:val="32"/>
          <w:highlight w:val="none"/>
        </w:rPr>
        <w:t>评价年度无合同履约评价结果的，其行业领域履约评价得分为60分，等级为</w:t>
      </w:r>
      <w:r>
        <w:rPr>
          <w:rFonts w:hint="eastAsia" w:ascii="仿宋_GB2312" w:hAnsi="仿宋_GB2312" w:eastAsia="仿宋_GB2312" w:cs="仿宋_GB2312"/>
          <w:spacing w:val="0"/>
          <w:sz w:val="32"/>
          <w:szCs w:val="32"/>
          <w:highlight w:val="none"/>
          <w:lang w:eastAsia="zh-CN"/>
        </w:rPr>
        <w:t>“</w:t>
      </w:r>
      <w:r>
        <w:rPr>
          <w:rFonts w:hint="eastAsia" w:ascii="仿宋_GB2312" w:hAnsi="仿宋_GB2312" w:eastAsia="仿宋_GB2312" w:cs="仿宋_GB2312"/>
          <w:spacing w:val="0"/>
          <w:sz w:val="32"/>
          <w:szCs w:val="32"/>
          <w:highlight w:val="none"/>
        </w:rPr>
        <w:t>合格</w:t>
      </w:r>
      <w:r>
        <w:rPr>
          <w:rFonts w:hint="eastAsia" w:ascii="仿宋_GB2312" w:hAnsi="仿宋_GB2312" w:eastAsia="仿宋_GB2312" w:cs="仿宋_GB2312"/>
          <w:spacing w:val="0"/>
          <w:sz w:val="32"/>
          <w:szCs w:val="32"/>
          <w:highlight w:val="none"/>
          <w:lang w:eastAsia="zh-CN"/>
        </w:rPr>
        <w:t>”。</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spacing w:val="0"/>
          <w:kern w:val="2"/>
          <w:sz w:val="32"/>
          <w:szCs w:val="32"/>
          <w:highlight w:val="none"/>
        </w:rPr>
      </w:pPr>
      <w:r>
        <w:rPr>
          <w:rFonts w:hint="eastAsia" w:ascii="黑体" w:hAnsi="黑体" w:eastAsia="黑体" w:cs="黑体"/>
          <w:b w:val="0"/>
          <w:bCs w:val="0"/>
          <w:color w:val="000000"/>
          <w:spacing w:val="0"/>
          <w:kern w:val="2"/>
          <w:sz w:val="32"/>
          <w:szCs w:val="32"/>
          <w:highlight w:val="none"/>
        </w:rPr>
        <w:t>第二十</w:t>
      </w:r>
      <w:r>
        <w:rPr>
          <w:rFonts w:hint="eastAsia" w:ascii="黑体" w:hAnsi="黑体" w:eastAsia="黑体" w:cs="黑体"/>
          <w:b w:val="0"/>
          <w:bCs w:val="0"/>
          <w:color w:val="000000"/>
          <w:spacing w:val="0"/>
          <w:kern w:val="2"/>
          <w:sz w:val="32"/>
          <w:szCs w:val="32"/>
          <w:highlight w:val="none"/>
          <w:lang w:val="en-US" w:eastAsia="zh-CN"/>
        </w:rPr>
        <w:t>二</w:t>
      </w:r>
      <w:r>
        <w:rPr>
          <w:rFonts w:hint="eastAsia" w:ascii="黑体" w:hAnsi="黑体" w:eastAsia="黑体" w:cs="黑体"/>
          <w:b w:val="0"/>
          <w:bCs w:val="0"/>
          <w:color w:val="000000"/>
          <w:spacing w:val="0"/>
          <w:kern w:val="2"/>
          <w:sz w:val="32"/>
          <w:szCs w:val="32"/>
          <w:highlight w:val="none"/>
        </w:rPr>
        <w:t>条</w:t>
      </w:r>
      <w:r>
        <w:rPr>
          <w:rFonts w:hint="eastAsia" w:ascii="仿宋_GB2312" w:hAnsi="仿宋_GB2312" w:eastAsia="仿宋_GB2312" w:cs="仿宋_GB2312"/>
          <w:b w:val="0"/>
          <w:bCs w:val="0"/>
          <w:color w:val="000000"/>
          <w:spacing w:val="0"/>
          <w:kern w:val="2"/>
          <w:sz w:val="32"/>
          <w:szCs w:val="32"/>
          <w:highlight w:val="none"/>
        </w:rPr>
        <w:t xml:space="preserve"> 建设单位招标时可通过</w:t>
      </w:r>
      <w:r>
        <w:rPr>
          <w:rFonts w:hint="eastAsia" w:ascii="仿宋_GB2312" w:hAnsi="仿宋_GB2312" w:eastAsia="仿宋_GB2312" w:cs="仿宋_GB2312"/>
          <w:b w:val="0"/>
          <w:bCs w:val="0"/>
          <w:color w:val="000000"/>
          <w:spacing w:val="0"/>
          <w:kern w:val="2"/>
          <w:sz w:val="32"/>
          <w:szCs w:val="32"/>
          <w:highlight w:val="none"/>
          <w:lang w:val="en-US" w:eastAsia="zh-CN"/>
        </w:rPr>
        <w:t>云平台</w:t>
      </w:r>
      <w:r>
        <w:rPr>
          <w:rFonts w:hint="eastAsia" w:ascii="仿宋_GB2312" w:hAnsi="仿宋_GB2312" w:eastAsia="仿宋_GB2312" w:cs="仿宋_GB2312"/>
          <w:b w:val="0"/>
          <w:bCs w:val="0"/>
          <w:color w:val="000000"/>
          <w:spacing w:val="0"/>
          <w:kern w:val="2"/>
          <w:sz w:val="32"/>
          <w:szCs w:val="32"/>
          <w:highlight w:val="none"/>
        </w:rPr>
        <w:t>查阅</w:t>
      </w:r>
      <w:r>
        <w:rPr>
          <w:rFonts w:hint="eastAsia" w:ascii="仿宋_GB2312" w:hAnsi="仿宋_GB2312" w:eastAsia="仿宋_GB2312" w:cs="仿宋_GB2312"/>
          <w:b w:val="0"/>
          <w:bCs w:val="0"/>
          <w:color w:val="000000"/>
          <w:spacing w:val="0"/>
          <w:kern w:val="2"/>
          <w:sz w:val="32"/>
          <w:szCs w:val="32"/>
          <w:highlight w:val="none"/>
          <w:lang w:eastAsia="zh-CN"/>
        </w:rPr>
        <w:t>参建单位</w:t>
      </w:r>
      <w:r>
        <w:rPr>
          <w:rFonts w:hint="eastAsia" w:ascii="仿宋_GB2312" w:hAnsi="仿宋_GB2312" w:eastAsia="仿宋_GB2312" w:cs="仿宋_GB2312"/>
          <w:b w:val="0"/>
          <w:bCs w:val="0"/>
          <w:color w:val="000000"/>
          <w:spacing w:val="0"/>
          <w:kern w:val="2"/>
          <w:sz w:val="32"/>
          <w:szCs w:val="32"/>
          <w:highlight w:val="none"/>
        </w:rPr>
        <w:t>合同履约评价结果和行业领域履约评价结果</w:t>
      </w:r>
      <w:r>
        <w:rPr>
          <w:rFonts w:hint="eastAsia" w:ascii="仿宋_GB2312" w:hAnsi="仿宋_GB2312" w:eastAsia="仿宋_GB2312" w:cs="仿宋_GB2312"/>
          <w:b w:val="0"/>
          <w:bCs w:val="0"/>
          <w:spacing w:val="0"/>
          <w:kern w:val="2"/>
          <w:sz w:val="32"/>
          <w:szCs w:val="32"/>
          <w:highlight w:val="none"/>
        </w:rPr>
        <w:t>。</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spacing w:val="0"/>
          <w:kern w:val="2"/>
          <w:sz w:val="32"/>
          <w:szCs w:val="32"/>
          <w:highlight w:val="none"/>
        </w:rPr>
      </w:pPr>
      <w:r>
        <w:rPr>
          <w:rFonts w:hint="eastAsia" w:ascii="仿宋_GB2312" w:hAnsi="仿宋_GB2312" w:eastAsia="仿宋_GB2312" w:cs="仿宋_GB2312"/>
          <w:b w:val="0"/>
          <w:bCs w:val="0"/>
          <w:spacing w:val="0"/>
          <w:kern w:val="2"/>
          <w:sz w:val="32"/>
          <w:szCs w:val="32"/>
          <w:highlight w:val="none"/>
        </w:rPr>
        <w:t>鼓励建设单位根据项目实际、投标人诚信和以往履约情况，</w:t>
      </w:r>
      <w:r>
        <w:rPr>
          <w:rFonts w:hint="eastAsia" w:ascii="仿宋_GB2312" w:hAnsi="仿宋_GB2312" w:eastAsia="仿宋_GB2312" w:cs="仿宋_GB2312"/>
          <w:b w:val="0"/>
          <w:bCs w:val="0"/>
          <w:spacing w:val="0"/>
          <w:kern w:val="2"/>
          <w:sz w:val="32"/>
          <w:szCs w:val="32"/>
          <w:highlight w:val="none"/>
          <w:lang w:val="en-US" w:eastAsia="zh-CN"/>
        </w:rPr>
        <w:t>对履约评价好的参建单位</w:t>
      </w:r>
      <w:r>
        <w:rPr>
          <w:rFonts w:hint="eastAsia" w:ascii="仿宋_GB2312" w:hAnsi="仿宋_GB2312" w:eastAsia="仿宋_GB2312" w:cs="仿宋_GB2312"/>
          <w:b w:val="0"/>
          <w:bCs w:val="0"/>
          <w:spacing w:val="0"/>
          <w:kern w:val="2"/>
          <w:sz w:val="32"/>
          <w:szCs w:val="32"/>
          <w:highlight w:val="none"/>
        </w:rPr>
        <w:t>免收履约保证金或者降低缴纳比例。</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黑体" w:hAnsi="黑体" w:eastAsia="黑体" w:cs="黑体"/>
          <w:b w:val="0"/>
          <w:bCs w:val="0"/>
          <w:color w:val="000000"/>
          <w:spacing w:val="0"/>
          <w:kern w:val="2"/>
          <w:sz w:val="32"/>
          <w:szCs w:val="32"/>
          <w:highlight w:val="none"/>
        </w:rPr>
      </w:pPr>
      <w:r>
        <w:rPr>
          <w:rFonts w:hint="eastAsia" w:ascii="仿宋_GB2312" w:hAnsi="仿宋_GB2312" w:eastAsia="仿宋_GB2312" w:cs="仿宋_GB2312"/>
          <w:i w:val="0"/>
          <w:iCs w:val="0"/>
          <w:caps w:val="0"/>
          <w:color w:val="000000"/>
          <w:spacing w:val="0"/>
          <w:kern w:val="2"/>
          <w:sz w:val="32"/>
          <w:szCs w:val="32"/>
          <w:highlight w:val="none"/>
          <w:lang w:val="en-US" w:eastAsia="zh-CN"/>
        </w:rPr>
        <w:t>建设单位应当按照《佛山市工程建设项目招标投标管理办法（试行）》第三十九条第（二）项规定，在招标文件中列明以下情形为否决投标情形：投标人近2年内（从投标截止之日起倒算）在佛山市本招标项目</w:t>
      </w:r>
      <w:r>
        <w:rPr>
          <w:rFonts w:hint="eastAsia" w:ascii="仿宋_GB2312" w:hAnsi="仿宋_GB2312" w:eastAsia="仿宋_GB2312" w:cs="仿宋_GB2312"/>
          <w:b w:val="0"/>
          <w:bCs w:val="0"/>
          <w:spacing w:val="0"/>
          <w:kern w:val="2"/>
          <w:sz w:val="32"/>
          <w:szCs w:val="32"/>
          <w:highlight w:val="none"/>
          <w:lang w:val="en-US" w:eastAsia="zh-CN"/>
        </w:rPr>
        <w:t>行业领域履约评价“不合格”</w:t>
      </w:r>
      <w:r>
        <w:rPr>
          <w:rFonts w:hint="eastAsia" w:ascii="仿宋_GB2312" w:hAnsi="仿宋_GB2312" w:eastAsia="仿宋_GB2312" w:cs="仿宋_GB2312"/>
          <w:i w:val="0"/>
          <w:iCs w:val="0"/>
          <w:caps w:val="0"/>
          <w:color w:val="000000"/>
          <w:spacing w:val="0"/>
          <w:kern w:val="2"/>
          <w:sz w:val="32"/>
          <w:szCs w:val="32"/>
          <w:highlight w:val="none"/>
          <w:lang w:val="en-US" w:eastAsia="zh-CN"/>
        </w:rPr>
        <w:t>。</w:t>
      </w:r>
    </w:p>
    <w:p>
      <w:pPr>
        <w:pStyle w:val="1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40" w:lineRule="exact"/>
        <w:ind w:left="0" w:leftChars="0" w:right="0" w:rightChars="0" w:firstLine="628" w:firstLineChars="200"/>
        <w:jc w:val="both"/>
        <w:textAlignment w:val="auto"/>
        <w:rPr>
          <w:rFonts w:hint="eastAsia" w:ascii="仿宋_GB2312" w:hAnsi="仿宋_GB2312" w:eastAsia="仿宋_GB2312" w:cs="仿宋_GB2312"/>
          <w:b w:val="0"/>
          <w:bCs w:val="0"/>
          <w:color w:val="000000"/>
          <w:spacing w:val="0"/>
          <w:kern w:val="2"/>
          <w:sz w:val="32"/>
          <w:szCs w:val="32"/>
          <w:highlight w:val="none"/>
        </w:rPr>
      </w:pPr>
      <w:r>
        <w:rPr>
          <w:rFonts w:hint="eastAsia" w:ascii="黑体" w:hAnsi="黑体" w:eastAsia="黑体" w:cs="黑体"/>
          <w:b w:val="0"/>
          <w:bCs w:val="0"/>
          <w:color w:val="000000"/>
          <w:spacing w:val="0"/>
          <w:kern w:val="2"/>
          <w:sz w:val="32"/>
          <w:szCs w:val="32"/>
          <w:highlight w:val="none"/>
        </w:rPr>
        <w:t>第二十</w:t>
      </w:r>
      <w:r>
        <w:rPr>
          <w:rFonts w:hint="eastAsia" w:ascii="黑体" w:hAnsi="黑体" w:eastAsia="黑体" w:cs="黑体"/>
          <w:b w:val="0"/>
          <w:bCs w:val="0"/>
          <w:color w:val="000000"/>
          <w:spacing w:val="0"/>
          <w:kern w:val="2"/>
          <w:sz w:val="32"/>
          <w:szCs w:val="32"/>
          <w:highlight w:val="none"/>
          <w:lang w:val="en-US" w:eastAsia="zh-CN"/>
        </w:rPr>
        <w:t>三</w:t>
      </w:r>
      <w:r>
        <w:rPr>
          <w:rFonts w:hint="eastAsia" w:ascii="黑体" w:hAnsi="黑体" w:eastAsia="黑体" w:cs="黑体"/>
          <w:b w:val="0"/>
          <w:bCs w:val="0"/>
          <w:color w:val="000000"/>
          <w:spacing w:val="0"/>
          <w:kern w:val="2"/>
          <w:sz w:val="32"/>
          <w:szCs w:val="32"/>
          <w:highlight w:val="none"/>
        </w:rPr>
        <w:t>条</w:t>
      </w:r>
      <w:r>
        <w:rPr>
          <w:rFonts w:hint="eastAsia" w:ascii="仿宋_GB2312" w:hAnsi="仿宋_GB2312" w:eastAsia="仿宋_GB2312" w:cs="仿宋_GB2312"/>
          <w:b w:val="0"/>
          <w:bCs w:val="0"/>
          <w:color w:val="000000"/>
          <w:spacing w:val="0"/>
          <w:kern w:val="2"/>
          <w:sz w:val="32"/>
          <w:szCs w:val="32"/>
          <w:highlight w:val="none"/>
        </w:rPr>
        <w:t xml:space="preserve"> </w:t>
      </w:r>
      <w:r>
        <w:rPr>
          <w:rFonts w:hint="eastAsia" w:ascii="仿宋_GB2312" w:hAnsi="仿宋_GB2312" w:eastAsia="仿宋_GB2312" w:cs="仿宋_GB2312"/>
          <w:b w:val="0"/>
          <w:bCs w:val="0"/>
          <w:color w:val="000000"/>
          <w:spacing w:val="0"/>
          <w:kern w:val="2"/>
          <w:sz w:val="32"/>
          <w:szCs w:val="32"/>
          <w:highlight w:val="none"/>
          <w:lang w:eastAsia="zh-CN"/>
        </w:rPr>
        <w:t>各级</w:t>
      </w:r>
      <w:r>
        <w:rPr>
          <w:rFonts w:hint="eastAsia" w:ascii="仿宋_GB2312" w:hAnsi="仿宋_GB2312" w:eastAsia="仿宋_GB2312" w:cs="仿宋_GB2312"/>
          <w:i w:val="0"/>
          <w:iCs w:val="0"/>
          <w:caps w:val="0"/>
          <w:color w:val="000000"/>
          <w:spacing w:val="0"/>
          <w:kern w:val="2"/>
          <w:sz w:val="32"/>
          <w:szCs w:val="32"/>
          <w:highlight w:val="none"/>
        </w:rPr>
        <w:t>住房城乡建设主管部门要依法依规开展履约评价监督管理工作，对</w:t>
      </w:r>
      <w:r>
        <w:rPr>
          <w:rFonts w:hint="eastAsia" w:ascii="仿宋_GB2312" w:hAnsi="仿宋_GB2312" w:eastAsia="仿宋_GB2312" w:cs="仿宋_GB2312"/>
          <w:b w:val="0"/>
          <w:bCs w:val="0"/>
          <w:color w:val="000000"/>
          <w:spacing w:val="0"/>
          <w:kern w:val="2"/>
          <w:sz w:val="32"/>
          <w:szCs w:val="32"/>
          <w:highlight w:val="none"/>
        </w:rPr>
        <w:t>不按规定报送履约评价信息或</w:t>
      </w:r>
      <w:r>
        <w:rPr>
          <w:rFonts w:hint="eastAsia" w:ascii="仿宋_GB2312" w:hAnsi="仿宋_GB2312" w:eastAsia="仿宋_GB2312" w:cs="仿宋_GB2312"/>
          <w:b w:val="0"/>
          <w:bCs w:val="0"/>
          <w:color w:val="000000"/>
          <w:spacing w:val="0"/>
          <w:kern w:val="2"/>
          <w:sz w:val="32"/>
          <w:szCs w:val="32"/>
          <w:highlight w:val="none"/>
          <w:lang w:eastAsia="zh-CN"/>
        </w:rPr>
        <w:t>者</w:t>
      </w:r>
      <w:r>
        <w:rPr>
          <w:rFonts w:hint="eastAsia" w:ascii="仿宋_GB2312" w:hAnsi="仿宋_GB2312" w:eastAsia="仿宋_GB2312" w:cs="仿宋_GB2312"/>
          <w:b w:val="0"/>
          <w:bCs w:val="0"/>
          <w:color w:val="000000"/>
          <w:spacing w:val="0"/>
          <w:kern w:val="2"/>
          <w:sz w:val="32"/>
          <w:szCs w:val="32"/>
          <w:highlight w:val="none"/>
        </w:rPr>
        <w:t>履约评价显失公平的，对相关责任单位给予限期整改、通报、不良行为记录等处理。</w:t>
      </w:r>
    </w:p>
    <w:p>
      <w:pPr>
        <w:keepNext w:val="0"/>
        <w:keepLines w:val="0"/>
        <w:pageBreakBefore w:val="0"/>
        <w:widowControl/>
        <w:kinsoku/>
        <w:wordWrap/>
        <w:overflowPunct/>
        <w:topLinePunct w:val="0"/>
        <w:autoSpaceDE w:val="0"/>
        <w:autoSpaceDN/>
        <w:bidi w:val="0"/>
        <w:adjustRightInd/>
        <w:snapToGrid/>
        <w:spacing w:line="540" w:lineRule="exact"/>
        <w:ind w:left="0" w:leftChars="0" w:firstLine="628" w:firstLineChars="200"/>
        <w:jc w:val="both"/>
        <w:textAlignment w:val="auto"/>
        <w:rPr>
          <w:rFonts w:hint="eastAsia" w:ascii="仿宋_GB2312" w:hAnsi="仿宋_GB2312" w:eastAsia="仿宋_GB2312" w:cs="仿宋_GB2312"/>
          <w:spacing w:val="0"/>
          <w:kern w:val="2"/>
          <w:sz w:val="32"/>
          <w:szCs w:val="32"/>
          <w:highlight w:val="none"/>
          <w:lang w:eastAsia="zh-CN"/>
        </w:rPr>
      </w:pPr>
      <w:r>
        <w:rPr>
          <w:rFonts w:hint="eastAsia" w:ascii="黑体" w:hAnsi="黑体" w:eastAsia="黑体" w:cs="黑体"/>
          <w:b w:val="0"/>
          <w:bCs w:val="0"/>
          <w:i w:val="0"/>
          <w:iCs w:val="0"/>
          <w:caps w:val="0"/>
          <w:color w:val="000000"/>
          <w:spacing w:val="0"/>
          <w:kern w:val="2"/>
          <w:sz w:val="32"/>
          <w:szCs w:val="32"/>
          <w:highlight w:val="none"/>
        </w:rPr>
        <w:t>第二十</w:t>
      </w:r>
      <w:r>
        <w:rPr>
          <w:rFonts w:hint="eastAsia" w:ascii="黑体" w:hAnsi="黑体" w:eastAsia="黑体" w:cs="黑体"/>
          <w:b w:val="0"/>
          <w:bCs w:val="0"/>
          <w:i w:val="0"/>
          <w:iCs w:val="0"/>
          <w:caps w:val="0"/>
          <w:color w:val="000000"/>
          <w:spacing w:val="0"/>
          <w:kern w:val="2"/>
          <w:sz w:val="32"/>
          <w:szCs w:val="32"/>
          <w:highlight w:val="none"/>
          <w:lang w:val="en-US" w:eastAsia="zh-CN"/>
        </w:rPr>
        <w:t>四</w:t>
      </w:r>
      <w:r>
        <w:rPr>
          <w:rFonts w:hint="eastAsia" w:ascii="黑体" w:hAnsi="黑体" w:eastAsia="黑体" w:cs="黑体"/>
          <w:b w:val="0"/>
          <w:bCs w:val="0"/>
          <w:i w:val="0"/>
          <w:iCs w:val="0"/>
          <w:caps w:val="0"/>
          <w:color w:val="000000"/>
          <w:spacing w:val="0"/>
          <w:kern w:val="2"/>
          <w:sz w:val="32"/>
          <w:szCs w:val="32"/>
          <w:highlight w:val="none"/>
        </w:rPr>
        <w:t>条</w:t>
      </w:r>
      <w:r>
        <w:rPr>
          <w:rFonts w:hint="eastAsia" w:ascii="仿宋_GB2312" w:hAnsi="仿宋_GB2312" w:eastAsia="仿宋_GB2312" w:cs="仿宋_GB2312"/>
          <w:i w:val="0"/>
          <w:iCs w:val="0"/>
          <w:caps w:val="0"/>
          <w:color w:val="000000"/>
          <w:spacing w:val="0"/>
          <w:kern w:val="2"/>
          <w:sz w:val="32"/>
          <w:szCs w:val="32"/>
          <w:highlight w:val="none"/>
        </w:rPr>
        <w:t xml:space="preserve"> </w:t>
      </w:r>
      <w:r>
        <w:rPr>
          <w:rFonts w:hint="eastAsia" w:ascii="仿宋_GB2312" w:hAnsi="仿宋_GB2312" w:eastAsia="仿宋_GB2312" w:cs="仿宋_GB2312"/>
          <w:b w:val="0"/>
          <w:color w:val="000000"/>
          <w:spacing w:val="0"/>
          <w:kern w:val="2"/>
          <w:sz w:val="32"/>
          <w:szCs w:val="32"/>
          <w:highlight w:val="none"/>
        </w:rPr>
        <w:t>本办法</w:t>
      </w:r>
      <w:r>
        <w:rPr>
          <w:rFonts w:hint="eastAsia" w:ascii="仿宋_GB2312" w:hAnsi="仿宋_GB2312" w:eastAsia="仿宋_GB2312" w:cs="仿宋_GB2312"/>
          <w:b w:val="0"/>
          <w:color w:val="000000"/>
          <w:spacing w:val="0"/>
          <w:kern w:val="2"/>
          <w:sz w:val="32"/>
          <w:szCs w:val="32"/>
          <w:highlight w:val="none"/>
          <w:lang w:bidi="ar"/>
        </w:rPr>
        <w:t>自</w:t>
      </w:r>
      <w:r>
        <w:rPr>
          <w:rFonts w:hint="eastAsia" w:ascii="仿宋_GB2312" w:hAnsi="仿宋_GB2312" w:eastAsia="仿宋_GB2312" w:cs="仿宋_GB2312"/>
          <w:i w:val="0"/>
          <w:iCs w:val="0"/>
          <w:caps w:val="0"/>
          <w:color w:val="000000"/>
          <w:spacing w:val="0"/>
          <w:kern w:val="2"/>
          <w:sz w:val="32"/>
          <w:szCs w:val="32"/>
          <w:highlight w:val="none"/>
          <w:shd w:val="clear" w:fill="FAFAFA"/>
          <w:lang w:val="en-US" w:eastAsia="zh-CN" w:bidi="ar"/>
        </w:rPr>
        <w:t>2025年1月1</w:t>
      </w:r>
      <w:r>
        <w:rPr>
          <w:rFonts w:hint="eastAsia" w:ascii="仿宋_GB2312" w:hAnsi="仿宋_GB2312" w:eastAsia="仿宋_GB2312" w:cs="仿宋_GB2312"/>
          <w:b w:val="0"/>
          <w:color w:val="000000"/>
          <w:spacing w:val="0"/>
          <w:kern w:val="2"/>
          <w:sz w:val="32"/>
          <w:szCs w:val="32"/>
          <w:highlight w:val="none"/>
          <w:lang w:eastAsia="zh-CN" w:bidi="ar"/>
        </w:rPr>
        <w:t>日</w:t>
      </w:r>
      <w:r>
        <w:rPr>
          <w:rFonts w:hint="eastAsia" w:ascii="仿宋_GB2312" w:hAnsi="仿宋_GB2312" w:eastAsia="仿宋_GB2312" w:cs="仿宋_GB2312"/>
          <w:b w:val="0"/>
          <w:color w:val="000000"/>
          <w:spacing w:val="0"/>
          <w:kern w:val="2"/>
          <w:sz w:val="32"/>
          <w:szCs w:val="32"/>
          <w:highlight w:val="none"/>
          <w:lang w:eastAsia="zh-CN"/>
        </w:rPr>
        <w:t>起</w:t>
      </w:r>
      <w:r>
        <w:rPr>
          <w:rFonts w:hint="eastAsia" w:ascii="仿宋_GB2312" w:hAnsi="仿宋_GB2312" w:eastAsia="仿宋_GB2312" w:cs="仿宋_GB2312"/>
          <w:b w:val="0"/>
          <w:color w:val="000000"/>
          <w:spacing w:val="0"/>
          <w:kern w:val="2"/>
          <w:sz w:val="32"/>
          <w:szCs w:val="32"/>
          <w:highlight w:val="none"/>
        </w:rPr>
        <w:t>施行，</w:t>
      </w:r>
      <w:r>
        <w:rPr>
          <w:rFonts w:hint="eastAsia" w:ascii="仿宋_GB2312" w:hAnsi="仿宋_GB2312" w:eastAsia="仿宋_GB2312" w:cs="仿宋_GB2312"/>
          <w:spacing w:val="0"/>
          <w:kern w:val="2"/>
          <w:sz w:val="32"/>
          <w:szCs w:val="32"/>
          <w:highlight w:val="none"/>
        </w:rPr>
        <w:t>有效期</w:t>
      </w:r>
      <w:r>
        <w:rPr>
          <w:rFonts w:hint="eastAsia" w:ascii="仿宋_GB2312" w:hAnsi="仿宋_GB2312" w:eastAsia="仿宋_GB2312" w:cs="仿宋_GB2312"/>
          <w:spacing w:val="0"/>
          <w:kern w:val="2"/>
          <w:sz w:val="32"/>
          <w:szCs w:val="32"/>
          <w:highlight w:val="none"/>
          <w:lang w:val="en-US" w:eastAsia="zh-CN"/>
        </w:rPr>
        <w:t>3</w:t>
      </w:r>
      <w:r>
        <w:rPr>
          <w:rFonts w:hint="eastAsia" w:ascii="仿宋_GB2312" w:hAnsi="仿宋_GB2312" w:eastAsia="仿宋_GB2312" w:cs="仿宋_GB2312"/>
          <w:spacing w:val="0"/>
          <w:kern w:val="2"/>
          <w:sz w:val="32"/>
          <w:szCs w:val="32"/>
          <w:highlight w:val="none"/>
        </w:rPr>
        <w:t>年。</w:t>
      </w:r>
      <w:r>
        <w:rPr>
          <w:rFonts w:hint="eastAsia" w:ascii="仿宋_GB2312" w:hAnsi="仿宋_GB2312" w:eastAsia="仿宋_GB2312" w:cs="仿宋_GB2312"/>
          <w:spacing w:val="0"/>
          <w:kern w:val="2"/>
          <w:sz w:val="32"/>
          <w:szCs w:val="32"/>
          <w:highlight w:val="none"/>
          <w:lang w:eastAsia="zh-CN"/>
        </w:rPr>
        <w:t>本办法施行之前已在建的项目，应当严格按照本办法开展履约评价管理工作。</w:t>
      </w:r>
    </w:p>
    <w:p>
      <w:pPr>
        <w:pStyle w:val="15"/>
        <w:keepNext w:val="0"/>
        <w:keepLines w:val="0"/>
        <w:pageBreakBefore w:val="0"/>
        <w:widowControl w:val="0"/>
        <w:tabs>
          <w:tab w:val="left" w:pos="1620"/>
        </w:tabs>
        <w:kinsoku/>
        <w:wordWrap/>
        <w:overflowPunct/>
        <w:topLinePunct w:val="0"/>
        <w:autoSpaceDE/>
        <w:autoSpaceDN/>
        <w:bidi w:val="0"/>
        <w:adjustRightInd/>
        <w:snapToGrid/>
        <w:spacing w:before="0" w:after="0" w:line="540" w:lineRule="exact"/>
        <w:ind w:left="0" w:leftChars="0" w:right="0" w:rightChars="0" w:firstLine="628" w:firstLineChars="200"/>
        <w:jc w:val="both"/>
        <w:textAlignment w:val="auto"/>
        <w:rPr>
          <w:rFonts w:hint="eastAsia" w:ascii="仿宋_GB2312" w:hAnsi="仿宋_GB2312" w:eastAsia="仿宋_GB2312" w:cs="仿宋_GB2312"/>
          <w:b w:val="0"/>
          <w:bCs w:val="0"/>
          <w:color w:val="auto"/>
          <w:spacing w:val="0"/>
          <w:sz w:val="32"/>
          <w:szCs w:val="32"/>
          <w:highlight w:val="none"/>
        </w:rPr>
      </w:pPr>
    </w:p>
    <w:p>
      <w:pPr>
        <w:pStyle w:val="15"/>
        <w:keepNext w:val="0"/>
        <w:keepLines w:val="0"/>
        <w:pageBreakBefore w:val="0"/>
        <w:widowControl w:val="0"/>
        <w:tabs>
          <w:tab w:val="left" w:pos="1620"/>
        </w:tabs>
        <w:kinsoku/>
        <w:wordWrap/>
        <w:overflowPunct/>
        <w:topLinePunct w:val="0"/>
        <w:autoSpaceDE/>
        <w:autoSpaceDN/>
        <w:bidi w:val="0"/>
        <w:adjustRightInd/>
        <w:snapToGrid/>
        <w:spacing w:before="0" w:after="0" w:line="540" w:lineRule="exact"/>
        <w:ind w:left="0" w:leftChars="0" w:right="0" w:rightChars="0" w:firstLine="628" w:firstLineChars="200"/>
        <w:jc w:val="both"/>
        <w:textAlignment w:val="auto"/>
        <w:rPr>
          <w:rFonts w:hint="eastAsia" w:ascii="仿宋_GB2312" w:hAnsi="仿宋_GB2312" w:eastAsia="仿宋_GB2312" w:cs="仿宋_GB2312"/>
          <w:b w:val="0"/>
          <w:bCs w:val="0"/>
          <w:color w:val="auto"/>
          <w:spacing w:val="0"/>
          <w:sz w:val="32"/>
          <w:szCs w:val="32"/>
          <w:highlight w:val="none"/>
        </w:rPr>
      </w:pPr>
      <w:r>
        <w:rPr>
          <w:rFonts w:hint="eastAsia" w:ascii="仿宋_GB2312" w:hAnsi="仿宋_GB2312" w:eastAsia="仿宋_GB2312" w:cs="仿宋_GB2312"/>
          <w:b w:val="0"/>
          <w:bCs w:val="0"/>
          <w:color w:val="auto"/>
          <w:spacing w:val="0"/>
          <w:sz w:val="32"/>
          <w:szCs w:val="32"/>
          <w:highlight w:val="none"/>
        </w:rPr>
        <w:t>附件</w:t>
      </w:r>
      <w:r>
        <w:rPr>
          <w:rFonts w:hint="eastAsia" w:ascii="仿宋_GB2312" w:hAnsi="仿宋_GB2312" w:eastAsia="仿宋_GB2312" w:cs="仿宋_GB2312"/>
          <w:b w:val="0"/>
          <w:bCs w:val="0"/>
          <w:color w:val="auto"/>
          <w:spacing w:val="0"/>
          <w:sz w:val="32"/>
          <w:szCs w:val="32"/>
          <w:highlight w:val="none"/>
          <w:lang w:eastAsia="zh-CN"/>
        </w:rPr>
        <w:t>：</w:t>
      </w:r>
      <w:r>
        <w:rPr>
          <w:rFonts w:hint="eastAsia" w:ascii="仿宋_GB2312" w:hAnsi="仿宋_GB2312" w:eastAsia="仿宋_GB2312" w:cs="仿宋_GB2312"/>
          <w:b w:val="0"/>
          <w:bCs w:val="0"/>
          <w:color w:val="auto"/>
          <w:spacing w:val="0"/>
          <w:sz w:val="32"/>
          <w:szCs w:val="32"/>
          <w:highlight w:val="none"/>
          <w:lang w:val="en-US" w:eastAsia="zh-CN"/>
        </w:rPr>
        <w:t>1</w:t>
      </w:r>
      <w:r>
        <w:rPr>
          <w:rFonts w:hint="eastAsia" w:ascii="仿宋_GB2312" w:hAnsi="仿宋_GB2312" w:eastAsia="仿宋_GB2312" w:cs="仿宋_GB2312"/>
          <w:b w:val="0"/>
          <w:bCs w:val="0"/>
          <w:color w:val="auto"/>
          <w:spacing w:val="0"/>
          <w:sz w:val="32"/>
          <w:szCs w:val="32"/>
          <w:highlight w:val="none"/>
        </w:rPr>
        <w:t>.</w:t>
      </w:r>
      <w:r>
        <w:rPr>
          <w:rFonts w:hint="eastAsia" w:ascii="仿宋_GB2312" w:hAnsi="仿宋_GB2312" w:eastAsia="仿宋_GB2312" w:cs="仿宋_GB2312"/>
          <w:b w:val="0"/>
          <w:bCs w:val="0"/>
          <w:color w:val="auto"/>
          <w:spacing w:val="0"/>
          <w:sz w:val="32"/>
          <w:szCs w:val="32"/>
          <w:highlight w:val="none"/>
          <w:lang w:eastAsia="zh-CN"/>
        </w:rPr>
        <w:t>佛山</w:t>
      </w:r>
      <w:r>
        <w:rPr>
          <w:rFonts w:hint="eastAsia" w:ascii="仿宋_GB2312" w:hAnsi="仿宋_GB2312" w:eastAsia="仿宋_GB2312" w:cs="仿宋_GB2312"/>
          <w:b w:val="0"/>
          <w:bCs w:val="0"/>
          <w:color w:val="auto"/>
          <w:spacing w:val="0"/>
          <w:sz w:val="32"/>
          <w:szCs w:val="32"/>
          <w:highlight w:val="none"/>
        </w:rPr>
        <w:t>市</w:t>
      </w:r>
      <w:r>
        <w:rPr>
          <w:rFonts w:hint="eastAsia" w:ascii="仿宋_GB2312" w:hAnsi="仿宋_GB2312" w:eastAsia="仿宋_GB2312" w:cs="仿宋_GB2312"/>
          <w:b w:val="0"/>
          <w:bCs w:val="0"/>
          <w:color w:val="auto"/>
          <w:spacing w:val="0"/>
          <w:sz w:val="32"/>
          <w:szCs w:val="32"/>
          <w:highlight w:val="none"/>
          <w:lang w:eastAsia="zh-CN"/>
        </w:rPr>
        <w:t>房屋</w:t>
      </w:r>
      <w:r>
        <w:rPr>
          <w:rFonts w:hint="eastAsia" w:ascii="仿宋_GB2312" w:hAnsi="仿宋_GB2312" w:eastAsia="仿宋_GB2312" w:cs="仿宋_GB2312"/>
          <w:b w:val="0"/>
          <w:bCs w:val="0"/>
          <w:color w:val="auto"/>
          <w:spacing w:val="0"/>
          <w:sz w:val="32"/>
          <w:szCs w:val="32"/>
          <w:highlight w:val="none"/>
          <w:lang w:val="en-US" w:eastAsia="zh-CN"/>
        </w:rPr>
        <w:t>市政工程</w:t>
      </w:r>
      <w:r>
        <w:rPr>
          <w:rFonts w:hint="eastAsia" w:ascii="仿宋_GB2312" w:hAnsi="仿宋_GB2312" w:eastAsia="仿宋_GB2312" w:cs="仿宋_GB2312"/>
          <w:b w:val="0"/>
          <w:bCs w:val="0"/>
          <w:color w:val="auto"/>
          <w:spacing w:val="0"/>
          <w:sz w:val="32"/>
          <w:szCs w:val="32"/>
          <w:highlight w:val="none"/>
          <w:lang w:eastAsia="zh-CN"/>
        </w:rPr>
        <w:t>参建单位</w:t>
      </w:r>
      <w:r>
        <w:rPr>
          <w:rFonts w:hint="eastAsia" w:ascii="仿宋_GB2312" w:hAnsi="仿宋_GB2312" w:eastAsia="仿宋_GB2312" w:cs="仿宋_GB2312"/>
          <w:b w:val="0"/>
          <w:bCs w:val="0"/>
          <w:color w:val="auto"/>
          <w:spacing w:val="0"/>
          <w:sz w:val="32"/>
          <w:szCs w:val="32"/>
          <w:highlight w:val="none"/>
        </w:rPr>
        <w:t>（施工）履约评价细则</w:t>
      </w:r>
    </w:p>
    <w:p>
      <w:pPr>
        <w:pStyle w:val="15"/>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540" w:lineRule="exact"/>
        <w:ind w:left="1562" w:leftChars="304" w:right="0" w:rightChars="0" w:hanging="942" w:hangingChars="300"/>
        <w:jc w:val="both"/>
        <w:textAlignment w:val="auto"/>
        <w:rPr>
          <w:rFonts w:hint="eastAsia" w:ascii="仿宋_GB2312" w:hAnsi="仿宋_GB2312" w:eastAsia="仿宋_GB2312" w:cs="仿宋_GB2312"/>
          <w:b w:val="0"/>
          <w:bCs w:val="0"/>
          <w:color w:val="auto"/>
          <w:spacing w:val="0"/>
          <w:sz w:val="32"/>
          <w:szCs w:val="32"/>
          <w:highlight w:val="none"/>
        </w:rPr>
      </w:pPr>
      <w:r>
        <w:rPr>
          <w:rFonts w:hint="eastAsia" w:ascii="仿宋_GB2312" w:hAnsi="仿宋_GB2312" w:eastAsia="仿宋_GB2312" w:cs="仿宋_GB2312"/>
          <w:b w:val="0"/>
          <w:bCs w:val="0"/>
          <w:color w:val="auto"/>
          <w:spacing w:val="0"/>
          <w:sz w:val="32"/>
          <w:szCs w:val="32"/>
          <w:highlight w:val="none"/>
          <w:lang w:val="en-US" w:eastAsia="zh-CN"/>
        </w:rPr>
        <w:t xml:space="preserve">      2</w:t>
      </w:r>
      <w:r>
        <w:rPr>
          <w:rFonts w:hint="eastAsia" w:ascii="仿宋_GB2312" w:hAnsi="仿宋_GB2312" w:eastAsia="仿宋_GB2312" w:cs="仿宋_GB2312"/>
          <w:b w:val="0"/>
          <w:bCs w:val="0"/>
          <w:color w:val="auto"/>
          <w:spacing w:val="0"/>
          <w:sz w:val="32"/>
          <w:szCs w:val="32"/>
          <w:highlight w:val="none"/>
        </w:rPr>
        <w:t>.</w:t>
      </w:r>
      <w:r>
        <w:rPr>
          <w:rFonts w:hint="eastAsia" w:ascii="仿宋_GB2312" w:hAnsi="仿宋_GB2312" w:eastAsia="仿宋_GB2312" w:cs="仿宋_GB2312"/>
          <w:b w:val="0"/>
          <w:bCs w:val="0"/>
          <w:color w:val="auto"/>
          <w:spacing w:val="0"/>
          <w:sz w:val="32"/>
          <w:szCs w:val="32"/>
          <w:highlight w:val="none"/>
          <w:lang w:eastAsia="zh-CN"/>
        </w:rPr>
        <w:t>佛山</w:t>
      </w:r>
      <w:r>
        <w:rPr>
          <w:rFonts w:hint="eastAsia" w:ascii="仿宋_GB2312" w:hAnsi="仿宋_GB2312" w:eastAsia="仿宋_GB2312" w:cs="仿宋_GB2312"/>
          <w:b w:val="0"/>
          <w:bCs w:val="0"/>
          <w:color w:val="auto"/>
          <w:spacing w:val="0"/>
          <w:sz w:val="32"/>
          <w:szCs w:val="32"/>
          <w:highlight w:val="none"/>
        </w:rPr>
        <w:t>市</w:t>
      </w:r>
      <w:r>
        <w:rPr>
          <w:rFonts w:hint="eastAsia" w:ascii="仿宋_GB2312" w:hAnsi="仿宋_GB2312" w:eastAsia="仿宋_GB2312" w:cs="仿宋_GB2312"/>
          <w:b w:val="0"/>
          <w:bCs w:val="0"/>
          <w:color w:val="auto"/>
          <w:spacing w:val="0"/>
          <w:sz w:val="32"/>
          <w:szCs w:val="32"/>
          <w:highlight w:val="none"/>
          <w:lang w:eastAsia="zh-CN"/>
        </w:rPr>
        <w:t>房屋</w:t>
      </w:r>
      <w:r>
        <w:rPr>
          <w:rFonts w:hint="eastAsia" w:ascii="仿宋_GB2312" w:hAnsi="仿宋_GB2312" w:eastAsia="仿宋_GB2312" w:cs="仿宋_GB2312"/>
          <w:b w:val="0"/>
          <w:bCs w:val="0"/>
          <w:color w:val="auto"/>
          <w:spacing w:val="0"/>
          <w:sz w:val="32"/>
          <w:szCs w:val="32"/>
          <w:highlight w:val="none"/>
          <w:lang w:val="en-US" w:eastAsia="zh-CN"/>
        </w:rPr>
        <w:t>市政工程</w:t>
      </w:r>
      <w:r>
        <w:rPr>
          <w:rFonts w:hint="eastAsia" w:ascii="仿宋_GB2312" w:hAnsi="仿宋_GB2312" w:eastAsia="仿宋_GB2312" w:cs="仿宋_GB2312"/>
          <w:b w:val="0"/>
          <w:bCs w:val="0"/>
          <w:color w:val="auto"/>
          <w:spacing w:val="0"/>
          <w:sz w:val="32"/>
          <w:szCs w:val="32"/>
          <w:highlight w:val="none"/>
          <w:lang w:eastAsia="zh-CN"/>
        </w:rPr>
        <w:t>参建单位</w:t>
      </w:r>
      <w:r>
        <w:rPr>
          <w:rFonts w:hint="eastAsia" w:ascii="仿宋_GB2312" w:hAnsi="仿宋_GB2312" w:eastAsia="仿宋_GB2312" w:cs="仿宋_GB2312"/>
          <w:b w:val="0"/>
          <w:bCs w:val="0"/>
          <w:color w:val="auto"/>
          <w:spacing w:val="0"/>
          <w:sz w:val="32"/>
          <w:szCs w:val="32"/>
          <w:highlight w:val="none"/>
        </w:rPr>
        <w:t>（监理）履约评价细则</w:t>
      </w:r>
      <w:r>
        <w:rPr>
          <w:rFonts w:hint="eastAsia" w:ascii="仿宋_GB2312" w:hAnsi="仿宋_GB2312" w:eastAsia="仿宋_GB2312" w:cs="仿宋_GB2312"/>
          <w:b w:val="0"/>
          <w:bCs w:val="0"/>
          <w:color w:val="auto"/>
          <w:spacing w:val="0"/>
          <w:sz w:val="32"/>
          <w:szCs w:val="32"/>
          <w:highlight w:val="none"/>
          <w:lang w:val="en-US" w:eastAsia="zh-CN"/>
        </w:rPr>
        <w:t>3</w:t>
      </w:r>
      <w:r>
        <w:rPr>
          <w:rFonts w:hint="eastAsia" w:ascii="仿宋_GB2312" w:hAnsi="仿宋_GB2312" w:eastAsia="仿宋_GB2312" w:cs="仿宋_GB2312"/>
          <w:b w:val="0"/>
          <w:bCs w:val="0"/>
          <w:color w:val="auto"/>
          <w:spacing w:val="0"/>
          <w:sz w:val="32"/>
          <w:szCs w:val="32"/>
          <w:highlight w:val="none"/>
        </w:rPr>
        <w:t>.</w:t>
      </w:r>
      <w:r>
        <w:rPr>
          <w:rFonts w:hint="eastAsia" w:ascii="仿宋_GB2312" w:hAnsi="仿宋_GB2312" w:eastAsia="仿宋_GB2312" w:cs="仿宋_GB2312"/>
          <w:b w:val="0"/>
          <w:bCs w:val="0"/>
          <w:color w:val="auto"/>
          <w:spacing w:val="0"/>
          <w:sz w:val="32"/>
          <w:szCs w:val="32"/>
          <w:highlight w:val="none"/>
          <w:lang w:eastAsia="zh-CN"/>
        </w:rPr>
        <w:t>佛山</w:t>
      </w:r>
      <w:r>
        <w:rPr>
          <w:rFonts w:hint="eastAsia" w:ascii="仿宋_GB2312" w:hAnsi="仿宋_GB2312" w:eastAsia="仿宋_GB2312" w:cs="仿宋_GB2312"/>
          <w:b w:val="0"/>
          <w:bCs w:val="0"/>
          <w:color w:val="auto"/>
          <w:spacing w:val="0"/>
          <w:sz w:val="32"/>
          <w:szCs w:val="32"/>
          <w:highlight w:val="none"/>
        </w:rPr>
        <w:t>市</w:t>
      </w:r>
      <w:r>
        <w:rPr>
          <w:rFonts w:hint="eastAsia" w:ascii="仿宋_GB2312" w:hAnsi="仿宋_GB2312" w:eastAsia="仿宋_GB2312" w:cs="仿宋_GB2312"/>
          <w:b w:val="0"/>
          <w:bCs w:val="0"/>
          <w:color w:val="auto"/>
          <w:spacing w:val="0"/>
          <w:sz w:val="32"/>
          <w:szCs w:val="32"/>
          <w:highlight w:val="none"/>
          <w:lang w:eastAsia="zh-CN"/>
        </w:rPr>
        <w:t>房屋</w:t>
      </w:r>
      <w:r>
        <w:rPr>
          <w:rFonts w:hint="eastAsia" w:ascii="仿宋_GB2312" w:hAnsi="仿宋_GB2312" w:eastAsia="仿宋_GB2312" w:cs="仿宋_GB2312"/>
          <w:b w:val="0"/>
          <w:bCs w:val="0"/>
          <w:color w:val="auto"/>
          <w:spacing w:val="0"/>
          <w:sz w:val="32"/>
          <w:szCs w:val="32"/>
          <w:highlight w:val="none"/>
          <w:lang w:val="en-US" w:eastAsia="zh-CN"/>
        </w:rPr>
        <w:t>市政工程</w:t>
      </w:r>
      <w:r>
        <w:rPr>
          <w:rFonts w:hint="eastAsia" w:ascii="仿宋_GB2312" w:hAnsi="仿宋_GB2312" w:eastAsia="仿宋_GB2312" w:cs="仿宋_GB2312"/>
          <w:b w:val="0"/>
          <w:bCs w:val="0"/>
          <w:color w:val="auto"/>
          <w:spacing w:val="0"/>
          <w:sz w:val="32"/>
          <w:szCs w:val="32"/>
          <w:highlight w:val="none"/>
          <w:lang w:eastAsia="zh-CN"/>
        </w:rPr>
        <w:t>参建单位</w:t>
      </w:r>
      <w:r>
        <w:rPr>
          <w:rFonts w:hint="eastAsia" w:ascii="仿宋_GB2312" w:hAnsi="仿宋_GB2312" w:eastAsia="仿宋_GB2312" w:cs="仿宋_GB2312"/>
          <w:b w:val="0"/>
          <w:bCs w:val="0"/>
          <w:color w:val="auto"/>
          <w:spacing w:val="0"/>
          <w:sz w:val="32"/>
          <w:szCs w:val="32"/>
          <w:highlight w:val="none"/>
        </w:rPr>
        <w:t>（市场化</w:t>
      </w:r>
      <w:r>
        <w:rPr>
          <w:rFonts w:hint="eastAsia" w:ascii="仿宋_GB2312" w:hAnsi="仿宋_GB2312" w:eastAsia="仿宋_GB2312" w:cs="仿宋_GB2312"/>
          <w:b w:val="0"/>
          <w:bCs w:val="0"/>
          <w:color w:val="auto"/>
          <w:spacing w:val="0"/>
          <w:sz w:val="32"/>
          <w:szCs w:val="32"/>
          <w:highlight w:val="none"/>
          <w:lang w:val="en-US" w:eastAsia="zh-CN"/>
        </w:rPr>
        <w:t>代建</w:t>
      </w:r>
      <w:r>
        <w:rPr>
          <w:rFonts w:hint="eastAsia" w:ascii="仿宋_GB2312" w:hAnsi="仿宋_GB2312" w:eastAsia="仿宋_GB2312" w:cs="仿宋_GB2312"/>
          <w:b w:val="0"/>
          <w:bCs w:val="0"/>
          <w:color w:val="auto"/>
          <w:spacing w:val="0"/>
          <w:sz w:val="32"/>
          <w:szCs w:val="32"/>
          <w:highlight w:val="none"/>
        </w:rPr>
        <w:t>）履约评</w:t>
      </w:r>
    </w:p>
    <w:p>
      <w:pPr>
        <w:pStyle w:val="15"/>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540" w:lineRule="exact"/>
        <w:ind w:left="0" w:leftChars="0" w:right="0" w:rightChars="0" w:firstLine="1884" w:firstLineChars="600"/>
        <w:jc w:val="both"/>
        <w:textAlignment w:val="auto"/>
        <w:rPr>
          <w:rFonts w:hint="eastAsia" w:ascii="仿宋_GB2312" w:hAnsi="仿宋_GB2312" w:eastAsia="仿宋_GB2312" w:cs="仿宋_GB2312"/>
          <w:b w:val="0"/>
          <w:bCs w:val="0"/>
          <w:color w:val="auto"/>
          <w:spacing w:val="0"/>
          <w:sz w:val="32"/>
          <w:szCs w:val="32"/>
          <w:highlight w:val="none"/>
        </w:rPr>
      </w:pPr>
      <w:r>
        <w:rPr>
          <w:rFonts w:hint="eastAsia" w:ascii="仿宋_GB2312" w:hAnsi="仿宋_GB2312" w:eastAsia="仿宋_GB2312" w:cs="仿宋_GB2312"/>
          <w:b w:val="0"/>
          <w:bCs w:val="0"/>
          <w:color w:val="auto"/>
          <w:spacing w:val="0"/>
          <w:sz w:val="32"/>
          <w:szCs w:val="32"/>
          <w:highlight w:val="none"/>
        </w:rPr>
        <w:t>价细则</w:t>
      </w:r>
    </w:p>
    <w:p>
      <w:pPr>
        <w:pStyle w:val="15"/>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540" w:lineRule="exact"/>
        <w:ind w:left="0" w:leftChars="0" w:right="0" w:rightChars="0" w:firstLine="1884" w:firstLineChars="600"/>
        <w:jc w:val="both"/>
        <w:textAlignment w:val="auto"/>
        <w:rPr>
          <w:rFonts w:hint="eastAsia" w:ascii="仿宋_GB2312" w:hAnsi="仿宋_GB2312" w:eastAsia="仿宋_GB2312" w:cs="仿宋_GB2312"/>
          <w:b w:val="0"/>
          <w:bCs w:val="0"/>
          <w:color w:val="auto"/>
          <w:spacing w:val="0"/>
          <w:sz w:val="32"/>
          <w:szCs w:val="32"/>
          <w:highlight w:val="none"/>
        </w:rPr>
      </w:pPr>
    </w:p>
    <w:p>
      <w:pPr>
        <w:pStyle w:val="15"/>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540" w:lineRule="exact"/>
        <w:ind w:left="0" w:leftChars="0" w:right="0" w:rightChars="0" w:firstLine="1884" w:firstLineChars="600"/>
        <w:jc w:val="both"/>
        <w:textAlignment w:val="auto"/>
        <w:rPr>
          <w:rFonts w:hint="eastAsia" w:ascii="仿宋_GB2312" w:hAnsi="仿宋_GB2312" w:eastAsia="仿宋_GB2312" w:cs="仿宋_GB2312"/>
          <w:b w:val="0"/>
          <w:bCs w:val="0"/>
          <w:color w:val="auto"/>
          <w:spacing w:val="0"/>
          <w:sz w:val="32"/>
          <w:szCs w:val="32"/>
          <w:highlight w:val="none"/>
        </w:rPr>
      </w:pPr>
    </w:p>
    <w:p>
      <w:pPr>
        <w:pStyle w:val="15"/>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540" w:lineRule="exact"/>
        <w:ind w:left="0" w:leftChars="0" w:right="0" w:rightChars="0" w:firstLine="1884" w:firstLineChars="600"/>
        <w:jc w:val="both"/>
        <w:textAlignment w:val="auto"/>
        <w:rPr>
          <w:rFonts w:hint="eastAsia" w:ascii="仿宋_GB2312" w:hAnsi="仿宋_GB2312" w:eastAsia="仿宋_GB2312" w:cs="仿宋_GB2312"/>
          <w:b w:val="0"/>
          <w:bCs w:val="0"/>
          <w:color w:val="auto"/>
          <w:spacing w:val="0"/>
          <w:sz w:val="32"/>
          <w:szCs w:val="32"/>
          <w:highlight w:val="none"/>
        </w:rPr>
      </w:pPr>
    </w:p>
    <w:p>
      <w:pPr>
        <w:pStyle w:val="15"/>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540" w:lineRule="exact"/>
        <w:ind w:left="0" w:leftChars="0" w:right="0" w:rightChars="0" w:firstLine="1884" w:firstLineChars="600"/>
        <w:jc w:val="both"/>
        <w:textAlignment w:val="auto"/>
        <w:rPr>
          <w:rFonts w:hint="eastAsia" w:ascii="仿宋_GB2312" w:hAnsi="仿宋_GB2312" w:eastAsia="仿宋_GB2312" w:cs="仿宋_GB2312"/>
          <w:b w:val="0"/>
          <w:bCs w:val="0"/>
          <w:color w:val="auto"/>
          <w:spacing w:val="0"/>
          <w:sz w:val="32"/>
          <w:szCs w:val="32"/>
          <w:highlight w:val="none"/>
        </w:rPr>
      </w:pPr>
    </w:p>
    <w:p>
      <w:pPr>
        <w:pStyle w:val="15"/>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540" w:lineRule="exact"/>
        <w:ind w:left="0" w:leftChars="0" w:right="0" w:rightChars="0" w:firstLine="1884" w:firstLineChars="600"/>
        <w:jc w:val="both"/>
        <w:textAlignment w:val="auto"/>
        <w:rPr>
          <w:rFonts w:hint="eastAsia" w:ascii="仿宋_GB2312" w:hAnsi="仿宋_GB2312" w:eastAsia="仿宋_GB2312" w:cs="仿宋_GB2312"/>
          <w:b w:val="0"/>
          <w:bCs w:val="0"/>
          <w:color w:val="auto"/>
          <w:spacing w:val="0"/>
          <w:sz w:val="32"/>
          <w:szCs w:val="32"/>
          <w:highlight w:val="none"/>
        </w:rPr>
      </w:pPr>
    </w:p>
    <w:p>
      <w:pPr>
        <w:pStyle w:val="15"/>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540" w:lineRule="exact"/>
        <w:ind w:left="0" w:leftChars="0" w:right="0" w:rightChars="0" w:firstLine="1884" w:firstLineChars="600"/>
        <w:jc w:val="both"/>
        <w:textAlignment w:val="auto"/>
        <w:rPr>
          <w:rFonts w:hint="eastAsia" w:ascii="仿宋_GB2312" w:hAnsi="仿宋_GB2312" w:eastAsia="仿宋_GB2312" w:cs="仿宋_GB2312"/>
          <w:b w:val="0"/>
          <w:bCs w:val="0"/>
          <w:color w:val="auto"/>
          <w:spacing w:val="0"/>
          <w:sz w:val="32"/>
          <w:szCs w:val="32"/>
          <w:highlight w:val="none"/>
        </w:rPr>
      </w:pPr>
    </w:p>
    <w:p>
      <w:pPr>
        <w:pStyle w:val="15"/>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540" w:lineRule="exact"/>
        <w:ind w:left="0" w:leftChars="0" w:right="0" w:rightChars="0" w:firstLine="1884" w:firstLineChars="600"/>
        <w:jc w:val="both"/>
        <w:textAlignment w:val="auto"/>
        <w:rPr>
          <w:rFonts w:hint="eastAsia" w:ascii="仿宋_GB2312" w:hAnsi="仿宋_GB2312" w:eastAsia="仿宋_GB2312" w:cs="仿宋_GB2312"/>
          <w:b w:val="0"/>
          <w:bCs w:val="0"/>
          <w:color w:val="auto"/>
          <w:spacing w:val="0"/>
          <w:sz w:val="32"/>
          <w:szCs w:val="32"/>
          <w:highlight w:val="none"/>
        </w:rPr>
      </w:pPr>
    </w:p>
    <w:p>
      <w:pPr>
        <w:pStyle w:val="15"/>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540" w:lineRule="exact"/>
        <w:ind w:left="0" w:leftChars="0" w:right="0" w:rightChars="0" w:firstLine="1884" w:firstLineChars="600"/>
        <w:jc w:val="both"/>
        <w:textAlignment w:val="auto"/>
        <w:rPr>
          <w:rFonts w:hint="eastAsia" w:ascii="仿宋_GB2312" w:hAnsi="仿宋_GB2312" w:eastAsia="仿宋_GB2312" w:cs="仿宋_GB2312"/>
          <w:b w:val="0"/>
          <w:bCs w:val="0"/>
          <w:color w:val="auto"/>
          <w:spacing w:val="0"/>
          <w:sz w:val="32"/>
          <w:szCs w:val="32"/>
          <w:highlight w:val="none"/>
        </w:rPr>
      </w:pPr>
    </w:p>
    <w:p>
      <w:pPr>
        <w:pStyle w:val="15"/>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540" w:lineRule="exact"/>
        <w:ind w:left="0" w:leftChars="0" w:right="0" w:rightChars="0" w:firstLine="1884" w:firstLineChars="600"/>
        <w:jc w:val="both"/>
        <w:textAlignment w:val="auto"/>
        <w:rPr>
          <w:rFonts w:hint="eastAsia" w:ascii="仿宋_GB2312" w:hAnsi="仿宋_GB2312" w:eastAsia="仿宋_GB2312" w:cs="仿宋_GB2312"/>
          <w:b w:val="0"/>
          <w:bCs w:val="0"/>
          <w:color w:val="auto"/>
          <w:spacing w:val="0"/>
          <w:sz w:val="32"/>
          <w:szCs w:val="32"/>
          <w:highlight w:val="none"/>
        </w:rPr>
      </w:pPr>
    </w:p>
    <w:p>
      <w:pPr>
        <w:pStyle w:val="15"/>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540" w:lineRule="exact"/>
        <w:ind w:left="0" w:leftChars="0" w:right="0" w:rightChars="0" w:firstLine="1644" w:firstLineChars="600"/>
        <w:jc w:val="both"/>
        <w:textAlignment w:val="auto"/>
        <w:rPr>
          <w:rFonts w:hint="eastAsia" w:ascii="仿宋_GB2312" w:hAnsi="仿宋_GB2312" w:eastAsia="仿宋_GB2312" w:cs="仿宋_GB2312"/>
          <w:b w:val="0"/>
          <w:bCs w:val="0"/>
          <w:color w:val="auto"/>
          <w:spacing w:val="0"/>
          <w:sz w:val="32"/>
          <w:szCs w:val="32"/>
          <w:highlight w:val="none"/>
        </w:rPr>
      </w:pPr>
      <w:r>
        <w:rPr>
          <w:rFonts w:hint="eastAsia" w:ascii="仿宋_GB2312" w:eastAsia="仿宋_GB2312"/>
          <w:sz w:val="28"/>
          <w:szCs w:val="28"/>
          <w:highlight w:val="none"/>
        </w:rPr>
        <mc:AlternateContent>
          <mc:Choice Requires="wps">
            <w:drawing>
              <wp:anchor distT="0" distB="0" distL="114300" distR="114300" simplePos="0" relativeHeight="251663360" behindDoc="0" locked="0" layoutInCell="1" allowOverlap="1">
                <wp:simplePos x="0" y="0"/>
                <wp:positionH relativeFrom="column">
                  <wp:posOffset>-104140</wp:posOffset>
                </wp:positionH>
                <wp:positionV relativeFrom="paragraph">
                  <wp:posOffset>325120</wp:posOffset>
                </wp:positionV>
                <wp:extent cx="5949315" cy="635"/>
                <wp:effectExtent l="0" t="0" r="0" b="0"/>
                <wp:wrapNone/>
                <wp:docPr id="6" name="直接连接符 6"/>
                <wp:cNvGraphicFramePr/>
                <a:graphic xmlns:a="http://schemas.openxmlformats.org/drawingml/2006/main">
                  <a:graphicData uri="http://schemas.microsoft.com/office/word/2010/wordprocessingShape">
                    <wps:wsp>
                      <wps:cNvCnPr/>
                      <wps:spPr>
                        <a:xfrm>
                          <a:off x="0" y="0"/>
                          <a:ext cx="594931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8.2pt;margin-top:25.6pt;height:0.05pt;width:468.45pt;z-index:251663360;mso-width-relative:page;mso-height-relative:page;" filled="f" stroked="t" coordsize="21600,21600" o:gfxdata="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WAAAAZHJzL1BLAQIUABQAAAAIAIdO4kAfcq0I2AAAAAkBAAAPAAAAAAAAAAEAIAAA&#10;ADgAAABkcnMvZG93bnJldi54bWxQSwECFAAUAAAACACHTuJAyIuxzvYBAADmAwAADgAAAAAAAAAB&#10;ACAAAAA9AQAAZHJzL2Uyb0RvYy54bWxQSwUGAAAAAAYABgBZAQAApQUAAAAA&#10;">
                <v:fill on="f" focussize="0,0"/>
                <v:stroke color="#000000" joinstyle="round"/>
                <v:imagedata o:title=""/>
                <o:lock v:ext="edit" aspectratio="f"/>
              </v:line>
            </w:pict>
          </mc:Fallback>
        </mc:AlternateContent>
      </w:r>
    </w:p>
    <w:p>
      <w:pPr>
        <w:pStyle w:val="22"/>
        <w:keepNext w:val="0"/>
        <w:keepLines w:val="0"/>
        <w:pageBreakBefore w:val="0"/>
        <w:widowControl w:val="0"/>
        <w:kinsoku/>
        <w:wordWrap/>
        <w:overflowPunct/>
        <w:topLinePunct w:val="0"/>
        <w:autoSpaceDE/>
        <w:autoSpaceDN/>
        <w:bidi w:val="0"/>
        <w:adjustRightInd/>
        <w:snapToGrid/>
        <w:spacing w:before="0" w:after="0" w:line="540" w:lineRule="exact"/>
        <w:ind w:left="0" w:leftChars="0" w:right="0" w:rightChars="0" w:firstLine="274" w:firstLineChars="100"/>
        <w:textAlignment w:val="auto"/>
        <w:outlineLvl w:val="9"/>
        <w:rPr>
          <w:rFonts w:hint="eastAsia" w:ascii="仿宋_GB2312" w:hAnsi="仿宋_GB2312" w:eastAsia="仿宋_GB2312"/>
          <w:sz w:val="28"/>
          <w:szCs w:val="28"/>
          <w:highlight w:val="none"/>
          <w:lang w:eastAsia="zh-CN"/>
        </w:rPr>
      </w:pPr>
      <w:r>
        <w:rPr>
          <w:rFonts w:hint="eastAsia" w:ascii="仿宋_GB2312" w:hAnsi="仿宋_GB2312" w:eastAsia="仿宋_GB2312"/>
          <w:sz w:val="28"/>
          <w:szCs w:val="28"/>
          <w:highlight w:val="none"/>
        </w:rPr>
        <w:t>抄送：</w:t>
      </w:r>
      <w:r>
        <w:rPr>
          <w:rFonts w:hint="eastAsia" w:ascii="仿宋_GB2312" w:hAnsi="仿宋_GB2312" w:eastAsia="仿宋_GB2312"/>
          <w:sz w:val="28"/>
          <w:szCs w:val="28"/>
          <w:highlight w:val="none"/>
          <w:lang w:eastAsia="zh-CN"/>
        </w:rPr>
        <w:t>市发展和改革局、</w:t>
      </w:r>
      <w:r>
        <w:rPr>
          <w:rFonts w:hint="eastAsia" w:ascii="仿宋_GB2312" w:hAnsi="仿宋_GB2312" w:eastAsia="仿宋_GB2312"/>
          <w:sz w:val="28"/>
          <w:szCs w:val="28"/>
          <w:highlight w:val="none"/>
        </w:rPr>
        <w:t>市司法局</w:t>
      </w:r>
      <w:r>
        <w:rPr>
          <w:rFonts w:hint="eastAsia" w:ascii="仿宋_GB2312" w:hAnsi="仿宋_GB2312" w:eastAsia="仿宋_GB2312"/>
          <w:sz w:val="28"/>
          <w:szCs w:val="28"/>
          <w:highlight w:val="none"/>
          <w:lang w:eastAsia="zh-CN"/>
        </w:rPr>
        <w:t>。</w:t>
      </w:r>
    </w:p>
    <w:p>
      <w:pPr>
        <w:pStyle w:val="22"/>
        <w:keepNext w:val="0"/>
        <w:keepLines w:val="0"/>
        <w:pageBreakBefore w:val="0"/>
        <w:widowControl w:val="0"/>
        <w:kinsoku/>
        <w:wordWrap/>
        <w:overflowPunct/>
        <w:topLinePunct w:val="0"/>
        <w:autoSpaceDE/>
        <w:autoSpaceDN/>
        <w:bidi w:val="0"/>
        <w:adjustRightInd/>
        <w:snapToGrid/>
        <w:spacing w:line="540" w:lineRule="exact"/>
        <w:ind w:firstLine="274" w:firstLineChars="100"/>
        <w:textAlignment w:val="auto"/>
        <w:outlineLvl w:val="9"/>
        <w:rPr>
          <w:rFonts w:hint="default" w:ascii="仿宋_GB2312" w:hAnsi="仿宋_GB2312" w:eastAsia="仿宋_GB2312" w:cs="仿宋_GB2312"/>
          <w:b w:val="0"/>
          <w:bCs w:val="0"/>
          <w:color w:val="auto"/>
          <w:spacing w:val="0"/>
          <w:sz w:val="28"/>
          <w:szCs w:val="28"/>
          <w:highlight w:val="none"/>
          <w:lang w:val="en-US" w:eastAsia="zh-CN"/>
        </w:rPr>
      </w:pPr>
      <w:r>
        <w:rPr>
          <w:rFonts w:hint="eastAsia" w:ascii="仿宋_GB2312" w:eastAsia="仿宋_GB2312"/>
          <w:sz w:val="28"/>
          <w:szCs w:val="28"/>
          <w:highlight w:val="none"/>
        </w:rPr>
        <mc:AlternateContent>
          <mc:Choice Requires="wps">
            <w:drawing>
              <wp:anchor distT="0" distB="0" distL="114300" distR="114300" simplePos="0" relativeHeight="251662336" behindDoc="0" locked="0" layoutInCell="1" allowOverlap="1">
                <wp:simplePos x="0" y="0"/>
                <wp:positionH relativeFrom="column">
                  <wp:posOffset>-85090</wp:posOffset>
                </wp:positionH>
                <wp:positionV relativeFrom="paragraph">
                  <wp:posOffset>386080</wp:posOffset>
                </wp:positionV>
                <wp:extent cx="5949315" cy="635"/>
                <wp:effectExtent l="0" t="0" r="0" b="0"/>
                <wp:wrapNone/>
                <wp:docPr id="8" name="直接连接符 8"/>
                <wp:cNvGraphicFramePr/>
                <a:graphic xmlns:a="http://schemas.openxmlformats.org/drawingml/2006/main">
                  <a:graphicData uri="http://schemas.microsoft.com/office/word/2010/wordprocessingShape">
                    <wps:wsp>
                      <wps:cNvCnPr/>
                      <wps:spPr>
                        <a:xfrm>
                          <a:off x="0" y="0"/>
                          <a:ext cx="594931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6.7pt;margin-top:30.4pt;height:0.05pt;width:468.45pt;z-index:251662336;mso-width-relative:page;mso-height-relative:page;" filled="f" stroked="t" coordsize="21600,21600" o:gfxdata="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BYAAABkcnMvUEsBAhQAFAAAAAgAh07iQGtdamXXAAAACQEAAA8AAAAAAAAAAQAgAAAA&#10;OAAAAGRycy9kb3ducmV2LnhtbFBLAQIUABQAAAAIAIdO4kA0EC7b9gEAAOYDAAAOAAAAAAAAAAEA&#10;IAAAADwBAABkcnMvZTJvRG9jLnhtbFBLBQYAAAAABgAGAFkBAACkBQAAAAA=&#10;">
                <v:fill on="f" focussize="0,0"/>
                <v:stroke color="#000000" joinstyle="round"/>
                <v:imagedata o:title=""/>
                <o:lock v:ext="edit" aspectratio="f"/>
              </v:line>
            </w:pict>
          </mc:Fallback>
        </mc:AlternateContent>
      </w:r>
      <w:r>
        <w:rPr>
          <w:rFonts w:hint="eastAsia" w:ascii="仿宋_GB2312" w:eastAsia="仿宋_GB2312"/>
          <w:sz w:val="28"/>
          <w:szCs w:val="28"/>
          <w:highlight w:val="none"/>
        </w:rPr>
        <mc:AlternateContent>
          <mc:Choice Requires="wps">
            <w:drawing>
              <wp:anchor distT="0" distB="0" distL="114300" distR="114300" simplePos="0" relativeHeight="251661312" behindDoc="0" locked="0" layoutInCell="1" allowOverlap="1">
                <wp:simplePos x="0" y="0"/>
                <wp:positionH relativeFrom="column">
                  <wp:posOffset>-94615</wp:posOffset>
                </wp:positionH>
                <wp:positionV relativeFrom="paragraph">
                  <wp:posOffset>4445</wp:posOffset>
                </wp:positionV>
                <wp:extent cx="5949315" cy="635"/>
                <wp:effectExtent l="0" t="0" r="0" b="0"/>
                <wp:wrapNone/>
                <wp:docPr id="5" name="直接连接符 5"/>
                <wp:cNvGraphicFramePr/>
                <a:graphic xmlns:a="http://schemas.openxmlformats.org/drawingml/2006/main">
                  <a:graphicData uri="http://schemas.microsoft.com/office/word/2010/wordprocessingShape">
                    <wps:wsp>
                      <wps:cNvCnPr/>
                      <wps:spPr>
                        <a:xfrm>
                          <a:off x="0" y="0"/>
                          <a:ext cx="594931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45pt;margin-top:0.35pt;height:0.05pt;width:468.45pt;z-index:251661312;mso-width-relative:page;mso-height-relative:page;" filled="f" stroked="t" coordsize="21600,21600" o:gfxdata="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WOvi0dQAAAAFAQAADwAAAAAAAAABACAAAAA4&#10;AAAAZHJzL2Rvd25yZXYueG1sUEsBAhQAFAAAAAgAh07iQGWWCo/4AQAA5gMAAA4AAAAAAAAAAQAg&#10;AAAAOQEAAGRycy9lMm9Eb2MueG1sUEsFBgAAAAAGAAYAWQEAAKMFAAAAAA==&#10;">
                <v:fill on="f" focussize="0,0"/>
                <v:stroke color="#000000" joinstyle="round"/>
                <v:imagedata o:title=""/>
                <o:lock v:ext="edit" aspectratio="f"/>
              </v:line>
            </w:pict>
          </mc:Fallback>
        </mc:AlternateContent>
      </w:r>
      <w:r>
        <w:rPr>
          <w:rFonts w:hint="eastAsia" w:ascii="仿宋_GB2312" w:eastAsia="仿宋_GB2312"/>
          <w:sz w:val="28"/>
          <w:szCs w:val="28"/>
          <w:highlight w:val="none"/>
        </w:rPr>
        <w:t xml:space="preserve">佛山市住房和城乡建设局办公室      </w:t>
      </w:r>
      <w:bookmarkStart w:id="0" w:name="_GoBack"/>
      <w:bookmarkEnd w:id="0"/>
      <w:r>
        <w:rPr>
          <w:rFonts w:hint="eastAsia" w:ascii="仿宋_GB2312" w:eastAsia="仿宋_GB2312"/>
          <w:sz w:val="28"/>
          <w:szCs w:val="28"/>
          <w:highlight w:val="none"/>
          <w:lang w:val="en-US" w:eastAsia="zh-CN"/>
        </w:rPr>
        <w:t xml:space="preserve">        2024</w:t>
      </w:r>
      <w:r>
        <w:rPr>
          <w:rFonts w:hint="eastAsia" w:ascii="仿宋_GB2312" w:eastAsia="仿宋_GB2312"/>
          <w:sz w:val="28"/>
          <w:szCs w:val="28"/>
          <w:highlight w:val="none"/>
        </w:rPr>
        <w:t>年</w:t>
      </w:r>
      <w:r>
        <w:rPr>
          <w:rFonts w:hint="eastAsia" w:ascii="仿宋_GB2312" w:eastAsia="仿宋_GB2312"/>
          <w:sz w:val="28"/>
          <w:szCs w:val="28"/>
          <w:highlight w:val="none"/>
          <w:lang w:val="en-US" w:eastAsia="zh-CN"/>
        </w:rPr>
        <w:t>12</w:t>
      </w:r>
      <w:r>
        <w:rPr>
          <w:rFonts w:hint="eastAsia" w:ascii="仿宋_GB2312" w:eastAsia="仿宋_GB2312"/>
          <w:sz w:val="28"/>
          <w:szCs w:val="28"/>
          <w:highlight w:val="none"/>
        </w:rPr>
        <w:t>月</w:t>
      </w:r>
      <w:r>
        <w:rPr>
          <w:rFonts w:hint="eastAsia" w:ascii="仿宋_GB2312" w:eastAsia="仿宋_GB2312"/>
          <w:sz w:val="28"/>
          <w:szCs w:val="28"/>
          <w:highlight w:val="none"/>
          <w:lang w:val="en-US" w:eastAsia="zh-CN"/>
        </w:rPr>
        <w:t>27</w:t>
      </w:r>
      <w:r>
        <w:rPr>
          <w:rFonts w:hint="eastAsia" w:ascii="仿宋_GB2312" w:eastAsia="仿宋_GB2312"/>
          <w:sz w:val="28"/>
          <w:szCs w:val="28"/>
          <w:highlight w:val="none"/>
        </w:rPr>
        <w:t>日印发</w:t>
      </w:r>
    </w:p>
    <w:sectPr>
      <w:footerReference r:id="rId3" w:type="default"/>
      <w:pgSz w:w="11906" w:h="16838"/>
      <w:pgMar w:top="2154" w:right="1474" w:bottom="1474" w:left="1474" w:header="851" w:footer="992" w:gutter="0"/>
      <w:pgNumType w:fmt="decimal"/>
      <w:cols w:space="0" w:num="1"/>
      <w:rtlGutter w:val="0"/>
      <w:docGrid w:type="linesAndChars" w:linePitch="600" w:charSpace="-1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7"/>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revisionView w:markup="0"/>
  <w:documentProtection w:enforcement="0"/>
  <w:defaultTabStop w:val="420"/>
  <w:drawingGridHorizontalSpacing w:val="102"/>
  <w:drawingGridVerticalSpacing w:val="300"/>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3Y2EyZWU5Njk3NzlmYzk1NTczYmMzODU3ODA0MjgifQ=="/>
    <w:docVar w:name="KSO_WPS_MARK_KEY" w:val="6a9b488b-4b39-43bb-ad25-64eaa2dfe7ef"/>
  </w:docVars>
  <w:rsids>
    <w:rsidRoot w:val="5E563579"/>
    <w:rsid w:val="0020619A"/>
    <w:rsid w:val="012C7BF7"/>
    <w:rsid w:val="02A05901"/>
    <w:rsid w:val="02BA5FEB"/>
    <w:rsid w:val="02E04EAA"/>
    <w:rsid w:val="031E26F9"/>
    <w:rsid w:val="03337134"/>
    <w:rsid w:val="03391D27"/>
    <w:rsid w:val="041D22ED"/>
    <w:rsid w:val="04304A7B"/>
    <w:rsid w:val="04583DCC"/>
    <w:rsid w:val="047E366C"/>
    <w:rsid w:val="04C52239"/>
    <w:rsid w:val="06B6464E"/>
    <w:rsid w:val="06D418A0"/>
    <w:rsid w:val="0729320C"/>
    <w:rsid w:val="07A131AA"/>
    <w:rsid w:val="07FE24EE"/>
    <w:rsid w:val="080C1C9E"/>
    <w:rsid w:val="088A7F5F"/>
    <w:rsid w:val="08A8189D"/>
    <w:rsid w:val="08E94336"/>
    <w:rsid w:val="09BE25B6"/>
    <w:rsid w:val="0A1F5ACA"/>
    <w:rsid w:val="0A950F45"/>
    <w:rsid w:val="0B8FDA5C"/>
    <w:rsid w:val="0BBF197C"/>
    <w:rsid w:val="0CB32F26"/>
    <w:rsid w:val="0D8D22C1"/>
    <w:rsid w:val="0E025C32"/>
    <w:rsid w:val="0E1A6670"/>
    <w:rsid w:val="0E4732C1"/>
    <w:rsid w:val="0E6265C1"/>
    <w:rsid w:val="10097FF3"/>
    <w:rsid w:val="102962AF"/>
    <w:rsid w:val="10E67AE8"/>
    <w:rsid w:val="11A17C7A"/>
    <w:rsid w:val="11A23440"/>
    <w:rsid w:val="12184C5F"/>
    <w:rsid w:val="12745B6A"/>
    <w:rsid w:val="13D133D8"/>
    <w:rsid w:val="14253DE8"/>
    <w:rsid w:val="15C7175A"/>
    <w:rsid w:val="175D727D"/>
    <w:rsid w:val="178845AC"/>
    <w:rsid w:val="17F64F86"/>
    <w:rsid w:val="184A187D"/>
    <w:rsid w:val="18AE3FE9"/>
    <w:rsid w:val="18B807A5"/>
    <w:rsid w:val="19A553F5"/>
    <w:rsid w:val="1A3573EB"/>
    <w:rsid w:val="1A873AF1"/>
    <w:rsid w:val="1A9364C8"/>
    <w:rsid w:val="1B2C333A"/>
    <w:rsid w:val="1B4D7F6B"/>
    <w:rsid w:val="1ED1435C"/>
    <w:rsid w:val="1FCF732E"/>
    <w:rsid w:val="1FFA495D"/>
    <w:rsid w:val="1FFF4D82"/>
    <w:rsid w:val="200C3563"/>
    <w:rsid w:val="227C4964"/>
    <w:rsid w:val="22803A9C"/>
    <w:rsid w:val="22B717AA"/>
    <w:rsid w:val="22F538C2"/>
    <w:rsid w:val="230B7359"/>
    <w:rsid w:val="23624BD0"/>
    <w:rsid w:val="23C60B9C"/>
    <w:rsid w:val="24223943"/>
    <w:rsid w:val="248C1EBC"/>
    <w:rsid w:val="24A62AFF"/>
    <w:rsid w:val="24F0018F"/>
    <w:rsid w:val="25045A48"/>
    <w:rsid w:val="25096983"/>
    <w:rsid w:val="25215150"/>
    <w:rsid w:val="25861774"/>
    <w:rsid w:val="264C5790"/>
    <w:rsid w:val="26751DF6"/>
    <w:rsid w:val="26DE4AFA"/>
    <w:rsid w:val="270B2DC8"/>
    <w:rsid w:val="2741709E"/>
    <w:rsid w:val="27A0323A"/>
    <w:rsid w:val="28C00E94"/>
    <w:rsid w:val="2AAF61FF"/>
    <w:rsid w:val="2AFBDD31"/>
    <w:rsid w:val="2B5240F9"/>
    <w:rsid w:val="2B7E433E"/>
    <w:rsid w:val="2BB005A8"/>
    <w:rsid w:val="2BBF3A7A"/>
    <w:rsid w:val="2C0960E1"/>
    <w:rsid w:val="2C6F76C7"/>
    <w:rsid w:val="2D1C0C0C"/>
    <w:rsid w:val="2D5B5ABB"/>
    <w:rsid w:val="2DAEC2D3"/>
    <w:rsid w:val="2E5A300F"/>
    <w:rsid w:val="2EEF707B"/>
    <w:rsid w:val="2F406216"/>
    <w:rsid w:val="2F771B33"/>
    <w:rsid w:val="304C506B"/>
    <w:rsid w:val="31991B31"/>
    <w:rsid w:val="31C70F4C"/>
    <w:rsid w:val="31D4129C"/>
    <w:rsid w:val="33FF37F6"/>
    <w:rsid w:val="343D0CBE"/>
    <w:rsid w:val="347AAEE0"/>
    <w:rsid w:val="34C26682"/>
    <w:rsid w:val="36F15430"/>
    <w:rsid w:val="37C32076"/>
    <w:rsid w:val="39072D82"/>
    <w:rsid w:val="39A00A57"/>
    <w:rsid w:val="3A132A88"/>
    <w:rsid w:val="3A1871DE"/>
    <w:rsid w:val="3A347BA7"/>
    <w:rsid w:val="3A727470"/>
    <w:rsid w:val="3A996711"/>
    <w:rsid w:val="3AFD2000"/>
    <w:rsid w:val="3B207D0A"/>
    <w:rsid w:val="3B4B486B"/>
    <w:rsid w:val="3B9D12BC"/>
    <w:rsid w:val="3C156C9E"/>
    <w:rsid w:val="3C6788D3"/>
    <w:rsid w:val="3CCC0882"/>
    <w:rsid w:val="3DFF838B"/>
    <w:rsid w:val="3EBEBE84"/>
    <w:rsid w:val="3EBFE27A"/>
    <w:rsid w:val="3EF4113C"/>
    <w:rsid w:val="3F5212B5"/>
    <w:rsid w:val="3F68BB94"/>
    <w:rsid w:val="3F6D5FC7"/>
    <w:rsid w:val="3F7A9FB2"/>
    <w:rsid w:val="3FC4B84C"/>
    <w:rsid w:val="3FFF1170"/>
    <w:rsid w:val="40CA4841"/>
    <w:rsid w:val="413E313D"/>
    <w:rsid w:val="43486E3C"/>
    <w:rsid w:val="434E6BE4"/>
    <w:rsid w:val="43CD7997"/>
    <w:rsid w:val="44570BD1"/>
    <w:rsid w:val="44EE47FB"/>
    <w:rsid w:val="452A2D94"/>
    <w:rsid w:val="45B032C4"/>
    <w:rsid w:val="45D10865"/>
    <w:rsid w:val="464B223D"/>
    <w:rsid w:val="4712268D"/>
    <w:rsid w:val="47B677F4"/>
    <w:rsid w:val="47F00F32"/>
    <w:rsid w:val="498C0235"/>
    <w:rsid w:val="4AA47FDF"/>
    <w:rsid w:val="4C3363A1"/>
    <w:rsid w:val="4D057CD9"/>
    <w:rsid w:val="4EC36873"/>
    <w:rsid w:val="4ED9D954"/>
    <w:rsid w:val="4F5D0599"/>
    <w:rsid w:val="4F985DEF"/>
    <w:rsid w:val="505A209E"/>
    <w:rsid w:val="506D56D8"/>
    <w:rsid w:val="509474AB"/>
    <w:rsid w:val="50A32F39"/>
    <w:rsid w:val="525213B6"/>
    <w:rsid w:val="54126DBB"/>
    <w:rsid w:val="54FB6DDC"/>
    <w:rsid w:val="55BE6DA4"/>
    <w:rsid w:val="56072192"/>
    <w:rsid w:val="5638326E"/>
    <w:rsid w:val="56E05AE1"/>
    <w:rsid w:val="56F9076D"/>
    <w:rsid w:val="570F30D6"/>
    <w:rsid w:val="578810DA"/>
    <w:rsid w:val="57DD5C37"/>
    <w:rsid w:val="57DDE783"/>
    <w:rsid w:val="58335D0A"/>
    <w:rsid w:val="585C2620"/>
    <w:rsid w:val="59B470E7"/>
    <w:rsid w:val="59E533C1"/>
    <w:rsid w:val="5AAF19B8"/>
    <w:rsid w:val="5AB10867"/>
    <w:rsid w:val="5BD9EEC6"/>
    <w:rsid w:val="5BFFCA9C"/>
    <w:rsid w:val="5C7F57BC"/>
    <w:rsid w:val="5D76F288"/>
    <w:rsid w:val="5DDE4D75"/>
    <w:rsid w:val="5DDFD08B"/>
    <w:rsid w:val="5DFB9E9E"/>
    <w:rsid w:val="5E403B0C"/>
    <w:rsid w:val="5E563579"/>
    <w:rsid w:val="5E64034F"/>
    <w:rsid w:val="5E735008"/>
    <w:rsid w:val="5EDF219F"/>
    <w:rsid w:val="5F1A6ABC"/>
    <w:rsid w:val="5FDEC6AB"/>
    <w:rsid w:val="5FEA540C"/>
    <w:rsid w:val="5FF83350"/>
    <w:rsid w:val="603435FD"/>
    <w:rsid w:val="607246D5"/>
    <w:rsid w:val="60765FF0"/>
    <w:rsid w:val="607F7C41"/>
    <w:rsid w:val="60E60EFB"/>
    <w:rsid w:val="610D5148"/>
    <w:rsid w:val="614A43F4"/>
    <w:rsid w:val="617F4816"/>
    <w:rsid w:val="618F0B77"/>
    <w:rsid w:val="6382FB8D"/>
    <w:rsid w:val="655A6FF8"/>
    <w:rsid w:val="668F1B3D"/>
    <w:rsid w:val="66CF7570"/>
    <w:rsid w:val="672767B1"/>
    <w:rsid w:val="67FE5963"/>
    <w:rsid w:val="6847145B"/>
    <w:rsid w:val="68F6150C"/>
    <w:rsid w:val="69C94276"/>
    <w:rsid w:val="69DF79C7"/>
    <w:rsid w:val="69E4510A"/>
    <w:rsid w:val="6A127FF0"/>
    <w:rsid w:val="6B4245B5"/>
    <w:rsid w:val="6B739715"/>
    <w:rsid w:val="6BBF9DA6"/>
    <w:rsid w:val="6BEF248A"/>
    <w:rsid w:val="6C663887"/>
    <w:rsid w:val="6D1621BD"/>
    <w:rsid w:val="6DDD39B1"/>
    <w:rsid w:val="6E621BE0"/>
    <w:rsid w:val="6EFDEBAD"/>
    <w:rsid w:val="6F275BFE"/>
    <w:rsid w:val="6F3D0E80"/>
    <w:rsid w:val="6F6D3D75"/>
    <w:rsid w:val="6F8D0ED4"/>
    <w:rsid w:val="6FAC0F6D"/>
    <w:rsid w:val="6FEFFB55"/>
    <w:rsid w:val="6FF75F49"/>
    <w:rsid w:val="6FFDDB32"/>
    <w:rsid w:val="7023010F"/>
    <w:rsid w:val="70BC1734"/>
    <w:rsid w:val="71B515E5"/>
    <w:rsid w:val="71C85B4E"/>
    <w:rsid w:val="71FFADAC"/>
    <w:rsid w:val="7247485E"/>
    <w:rsid w:val="72720E9A"/>
    <w:rsid w:val="72B63460"/>
    <w:rsid w:val="736271C4"/>
    <w:rsid w:val="739F0394"/>
    <w:rsid w:val="73A26502"/>
    <w:rsid w:val="73CB617F"/>
    <w:rsid w:val="73FF123D"/>
    <w:rsid w:val="7551D904"/>
    <w:rsid w:val="75834750"/>
    <w:rsid w:val="75F51208"/>
    <w:rsid w:val="75F93DE9"/>
    <w:rsid w:val="760A29F1"/>
    <w:rsid w:val="762C49BA"/>
    <w:rsid w:val="772941FD"/>
    <w:rsid w:val="773C9293"/>
    <w:rsid w:val="77AB13A1"/>
    <w:rsid w:val="77FFBF35"/>
    <w:rsid w:val="786F3C2C"/>
    <w:rsid w:val="78E500EB"/>
    <w:rsid w:val="795DA16B"/>
    <w:rsid w:val="797468DB"/>
    <w:rsid w:val="79A46CA8"/>
    <w:rsid w:val="79FF71B7"/>
    <w:rsid w:val="7AF7E9CE"/>
    <w:rsid w:val="7B1F9B0D"/>
    <w:rsid w:val="7B8E8FF0"/>
    <w:rsid w:val="7C3731D9"/>
    <w:rsid w:val="7C8A60A4"/>
    <w:rsid w:val="7D741690"/>
    <w:rsid w:val="7DBB4EBF"/>
    <w:rsid w:val="7DF335C3"/>
    <w:rsid w:val="7DFF4866"/>
    <w:rsid w:val="7E725FF8"/>
    <w:rsid w:val="7ECDFC90"/>
    <w:rsid w:val="7EE79D45"/>
    <w:rsid w:val="7F3E8094"/>
    <w:rsid w:val="7F3F2619"/>
    <w:rsid w:val="7F5E0547"/>
    <w:rsid w:val="7F9F031D"/>
    <w:rsid w:val="7FF4B8CF"/>
    <w:rsid w:val="7FFF389B"/>
    <w:rsid w:val="8FFE45EA"/>
    <w:rsid w:val="9BB31658"/>
    <w:rsid w:val="9BDFAB94"/>
    <w:rsid w:val="A9F13EED"/>
    <w:rsid w:val="ADFD5211"/>
    <w:rsid w:val="AF1DE846"/>
    <w:rsid w:val="AF7F675B"/>
    <w:rsid w:val="B0FFD415"/>
    <w:rsid w:val="B6FFA5C9"/>
    <w:rsid w:val="B7D63E21"/>
    <w:rsid w:val="B7DDB0C1"/>
    <w:rsid w:val="B7F33529"/>
    <w:rsid w:val="B9892F47"/>
    <w:rsid w:val="BCFF998B"/>
    <w:rsid w:val="BDFF1DBE"/>
    <w:rsid w:val="CFDEC938"/>
    <w:rsid w:val="D65F03CA"/>
    <w:rsid w:val="D7DBA15D"/>
    <w:rsid w:val="D9DE7855"/>
    <w:rsid w:val="DB6E8C9C"/>
    <w:rsid w:val="DBDAEDA9"/>
    <w:rsid w:val="DEE54F8E"/>
    <w:rsid w:val="DF5DB06D"/>
    <w:rsid w:val="DF8FAABE"/>
    <w:rsid w:val="DFB744ED"/>
    <w:rsid w:val="DFF73111"/>
    <w:rsid w:val="DFFCB206"/>
    <w:rsid w:val="E0DFD016"/>
    <w:rsid w:val="E78691D0"/>
    <w:rsid w:val="E7D792BF"/>
    <w:rsid w:val="E7FF4F07"/>
    <w:rsid w:val="ECAE1A07"/>
    <w:rsid w:val="EFFDD000"/>
    <w:rsid w:val="F25F5100"/>
    <w:rsid w:val="F3A952C4"/>
    <w:rsid w:val="F57EC68F"/>
    <w:rsid w:val="F5CF26A1"/>
    <w:rsid w:val="F6F56FA8"/>
    <w:rsid w:val="F77D20B8"/>
    <w:rsid w:val="F7BB3647"/>
    <w:rsid w:val="F7F9F759"/>
    <w:rsid w:val="F7FFCB81"/>
    <w:rsid w:val="F93DC444"/>
    <w:rsid w:val="F9DB8D5C"/>
    <w:rsid w:val="F9EF21E1"/>
    <w:rsid w:val="F9FF4333"/>
    <w:rsid w:val="FA77C726"/>
    <w:rsid w:val="FACB21D4"/>
    <w:rsid w:val="FBE7238C"/>
    <w:rsid w:val="FC8E822A"/>
    <w:rsid w:val="FCCEF7BC"/>
    <w:rsid w:val="FDF31D66"/>
    <w:rsid w:val="FDFC28D4"/>
    <w:rsid w:val="FEAE88CD"/>
    <w:rsid w:val="FEBFCA74"/>
    <w:rsid w:val="FEFF96E9"/>
    <w:rsid w:val="FF3FC166"/>
    <w:rsid w:val="FF7F7E44"/>
    <w:rsid w:val="FF9A3C43"/>
    <w:rsid w:val="FFBF3A34"/>
    <w:rsid w:val="FFC3B289"/>
    <w:rsid w:val="FFC78872"/>
    <w:rsid w:val="FFD4B9A1"/>
    <w:rsid w:val="FFEE83DD"/>
    <w:rsid w:val="FFFF30BE"/>
    <w:rsid w:val="FFFF4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3"/>
    <w:basedOn w:val="1"/>
    <w:next w:val="1"/>
    <w:unhideWhenUsed/>
    <w:qFormat/>
    <w:uiPriority w:val="0"/>
    <w:pPr>
      <w:widowControl w:val="0"/>
      <w:spacing w:before="104" w:after="104"/>
      <w:ind w:left="0" w:right="0"/>
      <w:jc w:val="both"/>
      <w:outlineLvl w:val="2"/>
    </w:pPr>
    <w:rPr>
      <w:rFonts w:ascii="Times New Roman" w:hAnsi="Times New Roman" w:eastAsia="宋体" w:cs="Times New Roman"/>
      <w:kern w:val="2"/>
      <w:sz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560" w:lineRule="exact"/>
      <w:ind w:firstLine="721" w:firstLineChars="200"/>
    </w:pPr>
    <w:rPr>
      <w:rFonts w:ascii="Calibri"/>
    </w:rPr>
  </w:style>
  <w:style w:type="paragraph" w:styleId="3">
    <w:name w:val="Body Text"/>
    <w:basedOn w:val="1"/>
    <w:qFormat/>
    <w:uiPriority w:val="0"/>
    <w:pPr>
      <w:spacing w:after="120"/>
    </w:pPr>
    <w:rPr>
      <w:rFonts w:eastAsia="宋体"/>
    </w:rPr>
  </w:style>
  <w:style w:type="paragraph" w:styleId="5">
    <w:name w:val="annotation text"/>
    <w:basedOn w:val="1"/>
    <w:qFormat/>
    <w:uiPriority w:val="0"/>
    <w:pPr>
      <w:jc w:val="left"/>
    </w:pPr>
  </w:style>
  <w:style w:type="paragraph" w:styleId="6">
    <w:name w:val="Body Text Indent"/>
    <w:basedOn w:val="1"/>
    <w:qFormat/>
    <w:uiPriority w:val="0"/>
    <w:pPr>
      <w:adjustRightInd w:val="0"/>
      <w:ind w:right="-694" w:firstLine="525"/>
    </w:pPr>
    <w:rPr>
      <w:kern w:val="2"/>
      <w:sz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1">
    <w:name w:val="Strong"/>
    <w:basedOn w:val="10"/>
    <w:qFormat/>
    <w:uiPriority w:val="0"/>
    <w:rPr>
      <w:b/>
    </w:rPr>
  </w:style>
  <w:style w:type="paragraph" w:customStyle="1" w:styleId="12">
    <w:name w:val="style4"/>
    <w:basedOn w:val="1"/>
    <w:next w:val="13"/>
    <w:qFormat/>
    <w:uiPriority w:val="0"/>
    <w:pPr>
      <w:widowControl/>
      <w:spacing w:before="280" w:after="280"/>
    </w:pPr>
    <w:rPr>
      <w:sz w:val="18"/>
    </w:rPr>
  </w:style>
  <w:style w:type="paragraph" w:customStyle="1" w:styleId="13">
    <w:name w:val="2"/>
    <w:next w:val="1"/>
    <w:qFormat/>
    <w:uiPriority w:val="0"/>
    <w:pPr>
      <w:widowControl w:val="0"/>
      <w:jc w:val="both"/>
    </w:pPr>
    <w:rPr>
      <w:rFonts w:ascii="Times New Roman" w:hAnsi="Times New Roman" w:eastAsia="宋体" w:cs="Times New Roman"/>
      <w:sz w:val="21"/>
      <w:szCs w:val="22"/>
      <w:lang w:val="en-US" w:eastAsia="zh-CN" w:bidi="ar-SA"/>
    </w:rPr>
  </w:style>
  <w:style w:type="character" w:customStyle="1" w:styleId="14">
    <w:name w:val="10"/>
    <w:basedOn w:val="10"/>
    <w:qFormat/>
    <w:uiPriority w:val="0"/>
    <w:rPr>
      <w:rFonts w:hint="default" w:ascii="Times New Roman" w:hAnsi="Times New Roman" w:cs="Times New Roman"/>
    </w:rPr>
  </w:style>
  <w:style w:type="paragraph" w:customStyle="1" w:styleId="15">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basedOn w:val="1"/>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1"/>
      <w:szCs w:val="21"/>
      <w:lang w:val="en-US" w:eastAsia="zh-CN" w:bidi="ar"/>
    </w:rPr>
  </w:style>
  <w:style w:type="character" w:customStyle="1" w:styleId="16">
    <w:name w:val="15"/>
    <w:basedOn w:val="10"/>
    <w:qFormat/>
    <w:uiPriority w:val="0"/>
    <w:rPr>
      <w:rFonts w:hint="default" w:ascii="Times New Roman" w:hAnsi="Times New Roman" w:cs="Times New Roman"/>
    </w:rPr>
  </w:style>
  <w:style w:type="paragraph" w:customStyle="1" w:styleId="17">
    <w:name w:val="正文 New New New New New New New New"/>
    <w:qFormat/>
    <w:uiPriority w:val="0"/>
    <w:pPr>
      <w:widowControl w:val="0"/>
      <w:jc w:val="both"/>
    </w:pPr>
    <w:rPr>
      <w:rFonts w:ascii="Times New Roman" w:hAnsi="Times New Roman" w:eastAsia="宋体" w:cs="Times New Roman"/>
      <w:kern w:val="2"/>
      <w:sz w:val="21"/>
      <w:lang w:val="en-US" w:eastAsia="zh-CN"/>
    </w:rPr>
  </w:style>
  <w:style w:type="paragraph" w:customStyle="1" w:styleId="18">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
    <w:name w:val="正文 New New New New New New New New New New New New New New New New New"/>
    <w:next w:val="20"/>
    <w:qFormat/>
    <w:uiPriority w:val="0"/>
    <w:pPr>
      <w:widowControl w:val="0"/>
      <w:jc w:val="both"/>
    </w:pPr>
    <w:rPr>
      <w:rFonts w:ascii="Times New Roman" w:hAnsi="Times New Roman" w:eastAsia="宋体" w:cs="黑体"/>
      <w:kern w:val="2"/>
      <w:sz w:val="21"/>
      <w:szCs w:val="22"/>
      <w:lang w:val="en-US" w:eastAsia="zh-CN"/>
    </w:rPr>
  </w:style>
  <w:style w:type="paragraph" w:customStyle="1" w:styleId="20">
    <w:name w:val="Body Text First Indent 2"/>
    <w:basedOn w:val="21"/>
    <w:qFormat/>
    <w:uiPriority w:val="0"/>
    <w:pPr>
      <w:spacing w:before="100" w:beforeLines="0" w:beforeAutospacing="1" w:after="0" w:afterLines="0"/>
      <w:ind w:firstLine="420" w:firstLineChars="200"/>
    </w:pPr>
  </w:style>
  <w:style w:type="paragraph" w:customStyle="1" w:styleId="21">
    <w:name w:val="Body Text Indent"/>
    <w:basedOn w:val="19"/>
    <w:qFormat/>
    <w:uiPriority w:val="0"/>
    <w:pPr>
      <w:spacing w:after="120" w:afterLines="0"/>
      <w:ind w:left="420" w:leftChars="200"/>
    </w:pPr>
  </w:style>
  <w:style w:type="paragraph" w:customStyle="1" w:styleId="22">
    <w:name w:val="正文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页脚 New New New New New New"/>
    <w:basedOn w:val="24"/>
    <w:qFormat/>
    <w:uiPriority w:val="0"/>
    <w:pPr>
      <w:tabs>
        <w:tab w:val="center" w:pos="4153"/>
        <w:tab w:val="right" w:pos="8306"/>
      </w:tabs>
      <w:snapToGrid w:val="0"/>
      <w:jc w:val="left"/>
    </w:pPr>
    <w:rPr>
      <w:sz w:val="18"/>
      <w:szCs w:val="18"/>
    </w:rPr>
  </w:style>
  <w:style w:type="paragraph" w:customStyle="1" w:styleId="24">
    <w:name w:val="正文 New New New New New New New New New New New New New New New New"/>
    <w:qFormat/>
    <w:uiPriority w:val="0"/>
    <w:pPr>
      <w:widowControl w:val="0"/>
      <w:jc w:val="both"/>
    </w:pPr>
    <w:rPr>
      <w:rFonts w:ascii="Times New Roman" w:hAnsi="Times New Roman" w:eastAsia="宋体" w:cs="黑体"/>
      <w:kern w:val="2"/>
      <w:sz w:val="21"/>
      <w:szCs w:val="24"/>
      <w:lang w:val="en-US" w:eastAsia="zh-CN"/>
    </w:rPr>
  </w:style>
  <w:style w:type="character" w:customStyle="1" w:styleId="25">
    <w:name w:val="page number"/>
    <w:basedOn w:val="10"/>
    <w:qFormat/>
    <w:uiPriority w:val="0"/>
  </w:style>
  <w:style w:type="paragraph" w:customStyle="1" w:styleId="26">
    <w:name w:val="_Style 1"/>
    <w:basedOn w:val="27"/>
    <w:qFormat/>
    <w:uiPriority w:val="0"/>
  </w:style>
  <w:style w:type="paragraph" w:customStyle="1" w:styleId="27">
    <w:name w:val="正文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5041</Words>
  <Characters>5118</Characters>
  <Lines>1</Lines>
  <Paragraphs>1</Paragraphs>
  <TotalTime>141</TotalTime>
  <ScaleCrop>false</ScaleCrop>
  <LinksUpToDate>false</LinksUpToDate>
  <CharactersWithSpaces>5211</CharactersWithSpaces>
  <Application>WPS Office_11.8.2.12024_F1E327BC-269C-435d-A152-05C5408002CA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2024-04-06T20:35:00Z</dcterms:created>
  <dc:creator>李玉媚</dc:creator>
  <cp:lastModifiedBy>市住建局</cp:lastModifiedBy>
  <cp:lastPrinted>2024-12-16T11:39:00Z</cp:lastPrinted>
  <dcterms:modified xsi:type="dcterms:W3CDTF">2024-12-27T15:28:07Z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2052-11.8.2.12024</vt:lpwstr>
  </property>
  <property fmtid="{D5CDD505-2E9C-101B-9397-08002B2CF9AE}" pid="3" name="ICV">
    <vt:lpwstr>E1CCBC9F956751125AF96D67A2372050</vt:lpwstr>
  </property>
</Properties>
</file>